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DCE9" w14:textId="4A9A1838" w:rsidR="00544330" w:rsidRPr="000A7CC8" w:rsidRDefault="00544330" w:rsidP="00D9122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A6653">
        <w:rPr>
          <w:rFonts w:ascii="Arial" w:hAnsi="Arial" w:cs="Arial"/>
          <w:b/>
          <w:bCs/>
          <w:sz w:val="32"/>
          <w:szCs w:val="32"/>
          <w:u w:val="single"/>
        </w:rPr>
        <w:t xml:space="preserve">Ethical </w:t>
      </w:r>
      <w:r w:rsidR="000553BE" w:rsidRPr="003A6653">
        <w:rPr>
          <w:rFonts w:ascii="Arial" w:hAnsi="Arial" w:cs="Arial"/>
          <w:b/>
          <w:bCs/>
          <w:sz w:val="32"/>
          <w:szCs w:val="32"/>
          <w:u w:val="single"/>
        </w:rPr>
        <w:t>Action Plan</w:t>
      </w:r>
      <w:r w:rsidR="00D9122D" w:rsidRPr="003A6653">
        <w:rPr>
          <w:rFonts w:ascii="Arial" w:hAnsi="Arial" w:cs="Arial"/>
          <w:b/>
          <w:bCs/>
          <w:sz w:val="32"/>
          <w:szCs w:val="32"/>
          <w:u w:val="single"/>
        </w:rPr>
        <w:t xml:space="preserve"> (500-750 </w:t>
      </w:r>
      <w:proofErr w:type="gramStart"/>
      <w:r w:rsidR="00D9122D" w:rsidRPr="003A6653">
        <w:rPr>
          <w:rFonts w:ascii="Arial" w:hAnsi="Arial" w:cs="Arial"/>
          <w:b/>
          <w:bCs/>
          <w:sz w:val="32"/>
          <w:szCs w:val="32"/>
          <w:u w:val="single"/>
        </w:rPr>
        <w:t>words)</w:t>
      </w:r>
      <w:r w:rsidR="3B326322" w:rsidRPr="003A6653">
        <w:rPr>
          <w:rFonts w:ascii="Arial" w:hAnsi="Arial" w:cs="Arial"/>
          <w:b/>
          <w:bCs/>
          <w:sz w:val="32"/>
          <w:szCs w:val="32"/>
          <w:u w:val="single"/>
        </w:rPr>
        <w:t>*</w:t>
      </w:r>
      <w:proofErr w:type="gramEnd"/>
    </w:p>
    <w:p w14:paraId="348AB1EB" w14:textId="77777777" w:rsidR="00D9122D" w:rsidRDefault="00D9122D" w:rsidP="00544330">
      <w:pPr>
        <w:rPr>
          <w:rFonts w:ascii="Arial" w:hAnsi="Arial" w:cs="Arial"/>
          <w:b/>
          <w:bCs/>
          <w:sz w:val="28"/>
          <w:szCs w:val="28"/>
        </w:rPr>
      </w:pPr>
    </w:p>
    <w:p w14:paraId="3CD1F680" w14:textId="76D332E5" w:rsidR="00D9122D" w:rsidRDefault="00D9122D" w:rsidP="00544330">
      <w:pPr>
        <w:rPr>
          <w:rFonts w:ascii="Arial" w:hAnsi="Arial" w:cs="Arial"/>
        </w:rPr>
      </w:pPr>
      <w:r w:rsidRPr="00D9122D">
        <w:rPr>
          <w:rFonts w:ascii="Arial" w:hAnsi="Arial" w:cs="Arial"/>
        </w:rPr>
        <w:t>This document is</w:t>
      </w:r>
      <w:r>
        <w:rPr>
          <w:rFonts w:ascii="Arial" w:hAnsi="Arial" w:cs="Arial"/>
        </w:rPr>
        <w:t xml:space="preserve"> </w:t>
      </w:r>
      <w:r w:rsidR="000A7CC8">
        <w:rPr>
          <w:rFonts w:ascii="Arial" w:hAnsi="Arial" w:cs="Arial"/>
        </w:rPr>
        <w:t xml:space="preserve">a chance for you to </w:t>
      </w:r>
      <w:r w:rsidR="000A7CC8" w:rsidRPr="000A7CC8">
        <w:rPr>
          <w:rFonts w:ascii="Arial" w:hAnsi="Arial" w:cs="Arial"/>
          <w:b/>
          <w:bCs/>
        </w:rPr>
        <w:t>begin shaping your project</w:t>
      </w:r>
      <w:r w:rsidR="000A7CC8">
        <w:rPr>
          <w:rFonts w:ascii="Arial" w:hAnsi="Arial" w:cs="Arial"/>
        </w:rPr>
        <w:t xml:space="preserve"> while thinking through its </w:t>
      </w:r>
      <w:r>
        <w:rPr>
          <w:rFonts w:ascii="Arial" w:hAnsi="Arial" w:cs="Arial"/>
        </w:rPr>
        <w:t>ethical considerations, implications,</w:t>
      </w:r>
      <w:r w:rsidR="000A7CC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responsibilities</w:t>
      </w:r>
      <w:r w:rsidR="000A7CC8">
        <w:rPr>
          <w:rFonts w:ascii="Arial" w:hAnsi="Arial" w:cs="Arial"/>
        </w:rPr>
        <w:t xml:space="preserve">. </w:t>
      </w:r>
      <w:r w:rsidRPr="00D9122D">
        <w:rPr>
          <w:rFonts w:ascii="Arial" w:hAnsi="Arial" w:cs="Arial"/>
        </w:rPr>
        <w:t xml:space="preserve">We </w:t>
      </w:r>
      <w:r w:rsidR="000A7CC8">
        <w:rPr>
          <w:rFonts w:ascii="Arial" w:hAnsi="Arial" w:cs="Arial"/>
        </w:rPr>
        <w:t>know</w:t>
      </w:r>
      <w:r w:rsidRPr="00D9122D">
        <w:rPr>
          <w:rFonts w:ascii="Arial" w:hAnsi="Arial" w:cs="Arial"/>
        </w:rPr>
        <w:t xml:space="preserve"> this might feel</w:t>
      </w:r>
      <w:r w:rsidR="000A7CC8">
        <w:rPr>
          <w:rFonts w:ascii="Arial" w:hAnsi="Arial" w:cs="Arial"/>
        </w:rPr>
        <w:t xml:space="preserve"> </w:t>
      </w:r>
      <w:r w:rsidRPr="00D9122D">
        <w:rPr>
          <w:rFonts w:ascii="Arial" w:hAnsi="Arial" w:cs="Arial"/>
        </w:rPr>
        <w:t xml:space="preserve">early in your action research journey, but </w:t>
      </w:r>
      <w:r w:rsidR="000A7CC8">
        <w:rPr>
          <w:rFonts w:ascii="Arial" w:hAnsi="Arial" w:cs="Arial"/>
        </w:rPr>
        <w:t>this short plan</w:t>
      </w:r>
      <w:r w:rsidRPr="00D9122D">
        <w:rPr>
          <w:rFonts w:ascii="Arial" w:hAnsi="Arial" w:cs="Arial"/>
        </w:rPr>
        <w:t xml:space="preserve"> is here to help pin down your </w:t>
      </w:r>
      <w:r>
        <w:rPr>
          <w:rFonts w:ascii="Arial" w:hAnsi="Arial" w:cs="Arial"/>
        </w:rPr>
        <w:t>ideas and work-in-progress</w:t>
      </w:r>
      <w:r w:rsidR="000A7C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6651628" w14:textId="77777777" w:rsidR="00D9122D" w:rsidRDefault="00D9122D" w:rsidP="00544330">
      <w:pPr>
        <w:rPr>
          <w:rFonts w:ascii="Arial" w:hAnsi="Arial" w:cs="Arial"/>
        </w:rPr>
      </w:pPr>
    </w:p>
    <w:p w14:paraId="3F0BE0C2" w14:textId="2C1282BB" w:rsidR="005021DC" w:rsidRDefault="000A7CC8" w:rsidP="00544330">
      <w:pPr>
        <w:rPr>
          <w:rFonts w:ascii="Arial" w:hAnsi="Arial" w:cs="Arial"/>
        </w:rPr>
      </w:pPr>
      <w:r w:rsidRPr="58C77FB4">
        <w:rPr>
          <w:rFonts w:ascii="Arial" w:hAnsi="Arial" w:cs="Arial"/>
          <w:b/>
          <w:bCs/>
        </w:rPr>
        <w:t>Use whatever writing format that suits you</w:t>
      </w:r>
      <w:r w:rsidRPr="58C77FB4">
        <w:rPr>
          <w:rFonts w:ascii="Arial" w:hAnsi="Arial" w:cs="Arial"/>
        </w:rPr>
        <w:t xml:space="preserve"> - </w:t>
      </w:r>
      <w:r w:rsidR="00D9122D" w:rsidRPr="58C77FB4">
        <w:rPr>
          <w:rFonts w:ascii="Arial" w:hAnsi="Arial" w:cs="Arial"/>
        </w:rPr>
        <w:t>lists, bullet point</w:t>
      </w:r>
      <w:r w:rsidRPr="58C77FB4">
        <w:rPr>
          <w:rFonts w:ascii="Arial" w:hAnsi="Arial" w:cs="Arial"/>
        </w:rPr>
        <w:t>s</w:t>
      </w:r>
      <w:r w:rsidR="00D9122D" w:rsidRPr="58C77FB4">
        <w:rPr>
          <w:rFonts w:ascii="Arial" w:hAnsi="Arial" w:cs="Arial"/>
        </w:rPr>
        <w:t xml:space="preserve">, statements </w:t>
      </w:r>
      <w:r w:rsidRPr="58C77FB4">
        <w:rPr>
          <w:rFonts w:ascii="Arial" w:hAnsi="Arial" w:cs="Arial"/>
        </w:rPr>
        <w:t>or</w:t>
      </w:r>
      <w:r w:rsidR="00D9122D" w:rsidRPr="58C77FB4">
        <w:rPr>
          <w:rFonts w:ascii="Arial" w:hAnsi="Arial" w:cs="Arial"/>
        </w:rPr>
        <w:t xml:space="preserve"> paragraphs </w:t>
      </w:r>
      <w:r w:rsidR="268F6C85" w:rsidRPr="58C77FB4">
        <w:rPr>
          <w:rFonts w:ascii="Arial" w:hAnsi="Arial" w:cs="Arial"/>
        </w:rPr>
        <w:t>-</w:t>
      </w:r>
      <w:r w:rsidRPr="58C77FB4">
        <w:rPr>
          <w:rFonts w:ascii="Arial" w:hAnsi="Arial" w:cs="Arial"/>
        </w:rPr>
        <w:t xml:space="preserve"> and follow the suggested links </w:t>
      </w:r>
      <w:r w:rsidR="005021DC" w:rsidRPr="58C77FB4">
        <w:rPr>
          <w:rFonts w:ascii="Arial" w:hAnsi="Arial" w:cs="Arial"/>
        </w:rPr>
        <w:t xml:space="preserve">stated </w:t>
      </w:r>
      <w:r w:rsidRPr="58C77FB4">
        <w:rPr>
          <w:rFonts w:ascii="Arial" w:hAnsi="Arial" w:cs="Arial"/>
        </w:rPr>
        <w:t xml:space="preserve">alongside some of the questions for guidance. </w:t>
      </w:r>
    </w:p>
    <w:p w14:paraId="15A18186" w14:textId="77777777" w:rsidR="005021DC" w:rsidRDefault="005021DC" w:rsidP="00544330">
      <w:pPr>
        <w:rPr>
          <w:rFonts w:ascii="Arial" w:hAnsi="Arial" w:cs="Arial"/>
        </w:rPr>
      </w:pPr>
    </w:p>
    <w:p w14:paraId="5CE7B7CD" w14:textId="45BA42CD" w:rsidR="00D9122D" w:rsidRDefault="000A7CC8" w:rsidP="00544330">
      <w:pPr>
        <w:rPr>
          <w:rFonts w:ascii="Arial" w:hAnsi="Arial" w:cs="Arial"/>
        </w:rPr>
      </w:pPr>
      <w:r w:rsidRPr="005021DC">
        <w:rPr>
          <w:rFonts w:ascii="Arial" w:hAnsi="Arial" w:cs="Arial"/>
          <w:b/>
          <w:bCs/>
        </w:rPr>
        <w:t>A good starting point</w:t>
      </w:r>
      <w:r>
        <w:rPr>
          <w:rFonts w:ascii="Arial" w:hAnsi="Arial" w:cs="Arial"/>
        </w:rPr>
        <w:t xml:space="preserve"> is the </w:t>
      </w:r>
      <w:hyperlink r:id="rId11" w:tgtFrame="_blank" w:history="1">
        <w:r w:rsidRPr="000A7CC8">
          <w:rPr>
            <w:rStyle w:val="Hyperlink"/>
            <w:rFonts w:ascii="Arial" w:hAnsi="Arial" w:cs="Arial"/>
          </w:rPr>
          <w:t>BERA Guidelines for Educational Research, fifth edition (2024</w:t>
        </w:r>
      </w:hyperlink>
      <w:r>
        <w:rPr>
          <w:rFonts w:ascii="Arial" w:hAnsi="Arial" w:cs="Arial"/>
        </w:rPr>
        <w:t xml:space="preserve">) alongside </w:t>
      </w:r>
      <w:r w:rsidR="00D9122D">
        <w:rPr>
          <w:rFonts w:ascii="Arial" w:hAnsi="Arial" w:cs="Arial"/>
        </w:rPr>
        <w:t xml:space="preserve">the </w:t>
      </w:r>
      <w:hyperlink r:id="rId12" w:history="1">
        <w:r w:rsidR="00D9122D" w:rsidRPr="00D9122D">
          <w:rPr>
            <w:rStyle w:val="Hyperlink"/>
            <w:rFonts w:ascii="Arial" w:hAnsi="Arial" w:cs="Arial"/>
          </w:rPr>
          <w:t>‘Ethics Files and Resources’</w:t>
        </w:r>
      </w:hyperlink>
      <w:r w:rsidR="00D9122D">
        <w:rPr>
          <w:rFonts w:ascii="Arial" w:hAnsi="Arial" w:cs="Arial"/>
        </w:rPr>
        <w:t xml:space="preserve"> on Moodle. </w:t>
      </w:r>
    </w:p>
    <w:p w14:paraId="2B36402B" w14:textId="77777777" w:rsidR="00D9122D" w:rsidRDefault="00D9122D" w:rsidP="00544330">
      <w:pPr>
        <w:rPr>
          <w:rFonts w:ascii="Arial" w:hAnsi="Arial" w:cs="Arial"/>
        </w:rPr>
      </w:pPr>
    </w:p>
    <w:p w14:paraId="162B3466" w14:textId="2E245540" w:rsidR="00D9122D" w:rsidRPr="000A7CC8" w:rsidRDefault="000A7CC8" w:rsidP="00544330">
      <w:pPr>
        <w:rPr>
          <w:rFonts w:ascii="Arial" w:hAnsi="Arial" w:cs="Arial"/>
        </w:rPr>
      </w:pPr>
      <w:r w:rsidRPr="003A6653">
        <w:rPr>
          <w:rFonts w:ascii="Arial" w:hAnsi="Arial" w:cs="Arial"/>
          <w:b/>
          <w:bCs/>
        </w:rPr>
        <w:t>When you’re ready</w:t>
      </w:r>
      <w:r w:rsidR="00D9122D" w:rsidRPr="003A6653">
        <w:rPr>
          <w:rFonts w:ascii="Arial" w:hAnsi="Arial" w:cs="Arial"/>
        </w:rPr>
        <w:t xml:space="preserve">, email </w:t>
      </w:r>
      <w:r w:rsidRPr="003A6653">
        <w:rPr>
          <w:rFonts w:ascii="Arial" w:hAnsi="Arial" w:cs="Arial"/>
        </w:rPr>
        <w:t xml:space="preserve">your draft to </w:t>
      </w:r>
      <w:r w:rsidR="00D9122D" w:rsidRPr="003A6653">
        <w:rPr>
          <w:rFonts w:ascii="Arial" w:hAnsi="Arial" w:cs="Arial"/>
        </w:rPr>
        <w:t xml:space="preserve">your allocated tutor </w:t>
      </w:r>
      <w:r w:rsidR="00D9122D" w:rsidRPr="003A6653">
        <w:rPr>
          <w:rFonts w:ascii="Arial" w:hAnsi="Arial" w:cs="Arial"/>
          <w:b/>
          <w:bCs/>
        </w:rPr>
        <w:t>48 hours in advance of you first group tutorial</w:t>
      </w:r>
      <w:r w:rsidR="00D9122D" w:rsidRPr="003A6653">
        <w:rPr>
          <w:rFonts w:ascii="Arial" w:hAnsi="Arial" w:cs="Arial"/>
        </w:rPr>
        <w:t xml:space="preserve"> in the week commencing </w:t>
      </w:r>
      <w:r w:rsidR="222DF645" w:rsidRPr="003A6653">
        <w:rPr>
          <w:rFonts w:ascii="Arial" w:hAnsi="Arial" w:cs="Arial"/>
          <w:b/>
          <w:bCs/>
        </w:rPr>
        <w:t>6</w:t>
      </w:r>
      <w:r w:rsidR="00D9122D" w:rsidRPr="003A6653">
        <w:rPr>
          <w:rFonts w:ascii="Arial" w:hAnsi="Arial" w:cs="Arial"/>
          <w:b/>
          <w:bCs/>
        </w:rPr>
        <w:t xml:space="preserve"> October 2025</w:t>
      </w:r>
      <w:r w:rsidRPr="003A6653">
        <w:rPr>
          <w:rFonts w:ascii="Arial" w:hAnsi="Arial" w:cs="Arial"/>
        </w:rPr>
        <w:t xml:space="preserve">, so it can help </w:t>
      </w:r>
      <w:r w:rsidR="00D9122D" w:rsidRPr="003A6653">
        <w:rPr>
          <w:rFonts w:ascii="Arial" w:hAnsi="Arial" w:cs="Arial"/>
        </w:rPr>
        <w:t xml:space="preserve">guide </w:t>
      </w:r>
      <w:r w:rsidRPr="003A6653">
        <w:rPr>
          <w:rFonts w:ascii="Arial" w:hAnsi="Arial" w:cs="Arial"/>
        </w:rPr>
        <w:t xml:space="preserve">the </w:t>
      </w:r>
      <w:r w:rsidR="00D9122D" w:rsidRPr="003A6653">
        <w:rPr>
          <w:rFonts w:ascii="Arial" w:hAnsi="Arial" w:cs="Arial"/>
        </w:rPr>
        <w:t xml:space="preserve">focus </w:t>
      </w:r>
      <w:r w:rsidRPr="003A6653">
        <w:rPr>
          <w:rFonts w:ascii="Arial" w:hAnsi="Arial" w:cs="Arial"/>
        </w:rPr>
        <w:t xml:space="preserve">of </w:t>
      </w:r>
      <w:r w:rsidR="00D9122D" w:rsidRPr="003A6653">
        <w:rPr>
          <w:rFonts w:ascii="Arial" w:hAnsi="Arial" w:cs="Arial"/>
        </w:rPr>
        <w:t>discussion</w:t>
      </w:r>
      <w:r w:rsidRPr="003A6653">
        <w:rPr>
          <w:rFonts w:ascii="Arial" w:hAnsi="Arial" w:cs="Arial"/>
        </w:rPr>
        <w:t xml:space="preserve">s and support your project development. </w:t>
      </w:r>
    </w:p>
    <w:p w14:paraId="4CDFB1AB" w14:textId="77777777" w:rsidR="00D9122D" w:rsidRPr="00D9122D" w:rsidRDefault="00D9122D" w:rsidP="00544330">
      <w:pPr>
        <w:rPr>
          <w:rFonts w:ascii="Arial" w:hAnsi="Arial" w:cs="Arial"/>
          <w:b/>
          <w:bCs/>
        </w:rPr>
      </w:pPr>
    </w:p>
    <w:p w14:paraId="49312C30" w14:textId="6C79EF88" w:rsidR="00544330" w:rsidRDefault="000553BE" w:rsidP="00544330">
      <w:pPr>
        <w:rPr>
          <w:rFonts w:ascii="Arial" w:hAnsi="Arial" w:cs="Arial"/>
          <w:b/>
          <w:bCs/>
        </w:rPr>
      </w:pPr>
      <w:r w:rsidRPr="00D9122D">
        <w:rPr>
          <w:rFonts w:ascii="Arial" w:hAnsi="Arial" w:cs="Arial"/>
          <w:b/>
          <w:bCs/>
        </w:rPr>
        <w:t>N</w:t>
      </w:r>
      <w:r w:rsidR="006C0527" w:rsidRPr="00D9122D">
        <w:rPr>
          <w:rFonts w:ascii="Arial" w:hAnsi="Arial" w:cs="Arial"/>
          <w:b/>
          <w:bCs/>
        </w:rPr>
        <w:t>am</w:t>
      </w:r>
      <w:r w:rsidR="00D9122D" w:rsidRPr="00D9122D">
        <w:rPr>
          <w:rFonts w:ascii="Arial" w:hAnsi="Arial" w:cs="Arial"/>
          <w:b/>
          <w:bCs/>
        </w:rPr>
        <w:t>e</w:t>
      </w:r>
      <w:r w:rsidR="00544330" w:rsidRPr="00D9122D">
        <w:rPr>
          <w:rFonts w:ascii="Arial" w:hAnsi="Arial" w:cs="Arial"/>
          <w:b/>
          <w:bCs/>
        </w:rPr>
        <w:t>:</w:t>
      </w:r>
      <w:r w:rsidR="006C0527" w:rsidRPr="00D9122D">
        <w:rPr>
          <w:rFonts w:ascii="Arial" w:hAnsi="Arial" w:cs="Arial"/>
          <w:b/>
          <w:bCs/>
        </w:rPr>
        <w:t xml:space="preserve"> </w:t>
      </w:r>
      <w:r w:rsidR="000A480D">
        <w:rPr>
          <w:rFonts w:ascii="Arial" w:hAnsi="Arial" w:cs="Arial"/>
          <w:b/>
          <w:bCs/>
        </w:rPr>
        <w:t>Ian Holmes</w:t>
      </w:r>
    </w:p>
    <w:p w14:paraId="03A57AB2" w14:textId="77777777" w:rsidR="00D9122D" w:rsidRDefault="00D9122D" w:rsidP="00544330">
      <w:pPr>
        <w:rPr>
          <w:rFonts w:ascii="Arial" w:hAnsi="Arial" w:cs="Arial"/>
          <w:b/>
          <w:bCs/>
        </w:rPr>
      </w:pPr>
    </w:p>
    <w:p w14:paraId="25798DE7" w14:textId="2EEA9FF9" w:rsidR="00D9122D" w:rsidRDefault="00D9122D" w:rsidP="00544330">
      <w:pPr>
        <w:rPr>
          <w:rFonts w:ascii="Arial" w:hAnsi="Arial" w:cs="Arial"/>
          <w:b/>
          <w:bCs/>
        </w:rPr>
      </w:pPr>
      <w:r w:rsidRPr="203F6160">
        <w:rPr>
          <w:rFonts w:ascii="Arial" w:hAnsi="Arial" w:cs="Arial"/>
          <w:b/>
          <w:bCs/>
        </w:rPr>
        <w:t>Tutor:</w:t>
      </w:r>
      <w:r w:rsidR="000A480D" w:rsidRPr="203F6160">
        <w:rPr>
          <w:rFonts w:ascii="Arial" w:hAnsi="Arial" w:cs="Arial"/>
          <w:b/>
          <w:bCs/>
        </w:rPr>
        <w:t xml:space="preserve"> </w:t>
      </w:r>
      <w:r w:rsidR="00554359" w:rsidRPr="203F6160">
        <w:rPr>
          <w:rFonts w:ascii="Arial" w:hAnsi="Arial" w:cs="Arial"/>
          <w:b/>
          <w:bCs/>
        </w:rPr>
        <w:t xml:space="preserve">John </w:t>
      </w:r>
      <w:r w:rsidR="00CF6689" w:rsidRPr="203F6160">
        <w:rPr>
          <w:rFonts w:ascii="Arial" w:hAnsi="Arial" w:cs="Arial"/>
          <w:b/>
          <w:bCs/>
        </w:rPr>
        <w:t>O’Reilly</w:t>
      </w:r>
      <w:r w:rsidR="3DF1FE14" w:rsidRPr="203F6160">
        <w:rPr>
          <w:rFonts w:ascii="Arial" w:hAnsi="Arial" w:cs="Arial"/>
          <w:b/>
          <w:bCs/>
        </w:rPr>
        <w:t>/ Andrew Slatter</w:t>
      </w:r>
    </w:p>
    <w:p w14:paraId="5E7F422C" w14:textId="77777777" w:rsidR="00D9122D" w:rsidRDefault="00D9122D" w:rsidP="00544330">
      <w:pPr>
        <w:rPr>
          <w:rFonts w:ascii="Arial" w:hAnsi="Arial" w:cs="Arial"/>
          <w:b/>
          <w:bCs/>
        </w:rPr>
      </w:pPr>
    </w:p>
    <w:p w14:paraId="38A443F2" w14:textId="388F11EF" w:rsidR="00D9122D" w:rsidRPr="00D9122D" w:rsidRDefault="00D9122D" w:rsidP="00544330">
      <w:pPr>
        <w:rPr>
          <w:rFonts w:ascii="Arial" w:hAnsi="Arial" w:cs="Arial"/>
        </w:rPr>
      </w:pPr>
      <w:r w:rsidRPr="203F6160">
        <w:rPr>
          <w:rFonts w:ascii="Arial" w:hAnsi="Arial" w:cs="Arial"/>
          <w:b/>
          <w:bCs/>
        </w:rPr>
        <w:t xml:space="preserve">Date: </w:t>
      </w:r>
      <w:r w:rsidR="64E08EFB" w:rsidRPr="203F6160">
        <w:rPr>
          <w:rFonts w:ascii="Arial" w:hAnsi="Arial" w:cs="Arial"/>
          <w:b/>
          <w:bCs/>
        </w:rPr>
        <w:t>03/10/2025</w:t>
      </w:r>
    </w:p>
    <w:p w14:paraId="42305580" w14:textId="63729A08" w:rsidR="00544330" w:rsidRPr="00D9122D" w:rsidRDefault="00544330" w:rsidP="00544330">
      <w:pPr>
        <w:pStyle w:val="Subtitle"/>
        <w:rPr>
          <w:rFonts w:ascii="Arial" w:hAnsi="Arial" w:cs="Arial"/>
        </w:r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544330" w:rsidRPr="00D9122D" w14:paraId="2BD0365C" w14:textId="77777777" w:rsidTr="203F6160">
        <w:trPr>
          <w:trHeight w:val="65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04D6" w14:textId="6F5E4928" w:rsidR="00544330" w:rsidRDefault="000553BE" w:rsidP="00D9122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sz w:val="24"/>
                <w:szCs w:val="24"/>
              </w:rPr>
              <w:t xml:space="preserve">What is 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>the working title of your project</w:t>
            </w:r>
            <w:r w:rsidRPr="00D9122D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="00D912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05D2F">
              <w:rPr>
                <w:rFonts w:ascii="Arial" w:hAnsi="Arial" w:cs="Arial"/>
                <w:bCs/>
                <w:sz w:val="24"/>
                <w:szCs w:val="24"/>
              </w:rPr>
              <w:t>Also w</w:t>
            </w:r>
            <w:r w:rsidR="004C0EDD" w:rsidRPr="004C0EDD">
              <w:rPr>
                <w:rFonts w:ascii="Arial" w:hAnsi="Arial" w:cs="Arial"/>
                <w:bCs/>
                <w:sz w:val="24"/>
                <w:szCs w:val="24"/>
              </w:rPr>
              <w:t>rite</w:t>
            </w:r>
            <w:r w:rsidR="00D9122D" w:rsidRPr="00D9122D">
              <w:rPr>
                <w:rFonts w:ascii="Arial" w:hAnsi="Arial" w:cs="Arial"/>
                <w:bCs/>
                <w:sz w:val="24"/>
                <w:szCs w:val="24"/>
              </w:rPr>
              <w:t xml:space="preserve"> a few sentences</w:t>
            </w:r>
            <w:r w:rsidR="00D9122D" w:rsidRPr="004C0EDD">
              <w:rPr>
                <w:rFonts w:ascii="Arial" w:hAnsi="Arial" w:cs="Arial"/>
                <w:bCs/>
                <w:sz w:val="24"/>
                <w:szCs w:val="24"/>
              </w:rPr>
              <w:t xml:space="preserve"> about the focus of your project</w:t>
            </w:r>
            <w:r w:rsidR="00D9122D" w:rsidRPr="00D9122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A371F8E" w14:textId="77777777" w:rsidR="000A480D" w:rsidRDefault="000A480D" w:rsidP="000A480D">
            <w:pPr>
              <w:rPr>
                <w:rFonts w:ascii="Arial" w:hAnsi="Arial" w:cs="Arial"/>
                <w:bCs/>
              </w:rPr>
            </w:pPr>
          </w:p>
          <w:p w14:paraId="2B6E60FC" w14:textId="1A708C6E" w:rsidR="000A480D" w:rsidRDefault="000A480D" w:rsidP="77CD7F12">
            <w:pPr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 xml:space="preserve">Making </w:t>
            </w:r>
            <w:r w:rsidR="34C7BB54" w:rsidRPr="203F6160">
              <w:rPr>
                <w:rFonts w:ascii="Arial" w:hAnsi="Arial" w:cs="Arial"/>
                <w:i/>
                <w:iCs/>
              </w:rPr>
              <w:t>Languages</w:t>
            </w:r>
            <w:r w:rsidRPr="203F6160">
              <w:rPr>
                <w:rFonts w:ascii="Arial" w:hAnsi="Arial" w:cs="Arial"/>
              </w:rPr>
              <w:t xml:space="preserve"> visible in the Language Development classroom.</w:t>
            </w:r>
          </w:p>
          <w:p w14:paraId="462B142E" w14:textId="77777777" w:rsidR="002049FC" w:rsidRDefault="002049FC" w:rsidP="000A480D">
            <w:pPr>
              <w:rPr>
                <w:rFonts w:ascii="Arial" w:hAnsi="Arial" w:cs="Arial"/>
                <w:bCs/>
              </w:rPr>
            </w:pPr>
          </w:p>
          <w:p w14:paraId="492D8C56" w14:textId="01855B51" w:rsidR="002049FC" w:rsidRDefault="002049FC" w:rsidP="203F6160">
            <w:pPr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 xml:space="preserve">My research aims are to explore how creating opportunities to visualize and talk about L1 language (using English as a mediator) can affect students’ </w:t>
            </w:r>
            <w:r w:rsidR="45E864DE" w:rsidRPr="203F6160">
              <w:rPr>
                <w:rFonts w:ascii="Arial" w:hAnsi="Arial" w:cs="Arial"/>
              </w:rPr>
              <w:t xml:space="preserve">thoughts and </w:t>
            </w:r>
            <w:r w:rsidRPr="203F6160">
              <w:rPr>
                <w:rFonts w:ascii="Arial" w:hAnsi="Arial" w:cs="Arial"/>
              </w:rPr>
              <w:t xml:space="preserve">feelings about </w:t>
            </w:r>
          </w:p>
          <w:p w14:paraId="4EF847E7" w14:textId="77777777" w:rsidR="002049FC" w:rsidRDefault="002049FC" w:rsidP="000A480D">
            <w:pPr>
              <w:rPr>
                <w:rFonts w:ascii="Arial" w:hAnsi="Arial" w:cs="Arial"/>
                <w:bCs/>
              </w:rPr>
            </w:pPr>
          </w:p>
          <w:p w14:paraId="2E780B28" w14:textId="2A117D6F" w:rsidR="002049FC" w:rsidRDefault="002049FC" w:rsidP="002049F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social and cultural </w:t>
            </w:r>
            <w:r w:rsidRPr="002049FC">
              <w:rPr>
                <w:rFonts w:ascii="Arial" w:hAnsi="Arial" w:cs="Arial"/>
                <w:bCs/>
              </w:rPr>
              <w:t xml:space="preserve">inclusivity in the classroom </w:t>
            </w:r>
          </w:p>
          <w:p w14:paraId="56A769EC" w14:textId="2CEDF3F0" w:rsidR="002049FC" w:rsidRDefault="002049FC" w:rsidP="203F616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 xml:space="preserve">the cognitive process of translanguaging </w:t>
            </w:r>
            <w:r w:rsidR="603CA1B0" w:rsidRPr="203F6160">
              <w:rPr>
                <w:rFonts w:ascii="Arial" w:hAnsi="Arial" w:cs="Arial"/>
              </w:rPr>
              <w:t>- especially versus machine translation</w:t>
            </w:r>
          </w:p>
          <w:p w14:paraId="04FC7E8F" w14:textId="21D8D369" w:rsidR="002049FC" w:rsidRDefault="008E27E5" w:rsidP="002049F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understanding/empathy of other students</w:t>
            </w:r>
          </w:p>
          <w:p w14:paraId="6E70EC99" w14:textId="77777777" w:rsidR="00CF6689" w:rsidRDefault="00CF6689" w:rsidP="00CF6689">
            <w:pPr>
              <w:rPr>
                <w:rFonts w:ascii="Arial" w:hAnsi="Arial" w:cs="Arial"/>
                <w:bCs/>
              </w:rPr>
            </w:pPr>
          </w:p>
          <w:p w14:paraId="6B0616C1" w14:textId="733A606A" w:rsidR="00CF6689" w:rsidRPr="00CF6689" w:rsidRDefault="00CF6689" w:rsidP="203F6160">
            <w:pPr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>From a social justice perspective - the project aims to examine the power balance of language classroom between the (colonial) English – and fostering peer collaboration, empathy and enquiry in communication</w:t>
            </w:r>
            <w:r w:rsidR="6B6FE174" w:rsidRPr="203F6160">
              <w:rPr>
                <w:rFonts w:ascii="Arial" w:hAnsi="Arial" w:cs="Arial"/>
              </w:rPr>
              <w:t>.</w:t>
            </w:r>
          </w:p>
          <w:p w14:paraId="10CA9080" w14:textId="77777777" w:rsidR="00CF6689" w:rsidRDefault="00CF6689" w:rsidP="00CF6689">
            <w:pPr>
              <w:rPr>
                <w:rFonts w:ascii="Arial" w:hAnsi="Arial" w:cs="Arial"/>
                <w:bCs/>
              </w:rPr>
            </w:pPr>
          </w:p>
          <w:p w14:paraId="071F6EF2" w14:textId="14BCDF8A" w:rsidR="00CF6689" w:rsidRDefault="00CF6689" w:rsidP="00CF66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Here is a link to the project proposal (the Inclusive Practices Unit): </w:t>
            </w:r>
          </w:p>
          <w:p w14:paraId="04D7C381" w14:textId="77777777" w:rsidR="00CF6689" w:rsidRDefault="00CF6689" w:rsidP="00CF6689">
            <w:pPr>
              <w:rPr>
                <w:rFonts w:ascii="Arial" w:hAnsi="Arial" w:cs="Arial"/>
                <w:bCs/>
              </w:rPr>
            </w:pPr>
          </w:p>
          <w:p w14:paraId="4A23F71C" w14:textId="6E819647" w:rsidR="00CF6689" w:rsidRDefault="00CF6689" w:rsidP="00CF6689">
            <w:pPr>
              <w:rPr>
                <w:rFonts w:ascii="Arial" w:hAnsi="Arial" w:cs="Arial"/>
                <w:bCs/>
              </w:rPr>
            </w:pPr>
            <w:hyperlink r:id="rId13" w:history="1">
              <w:r w:rsidRPr="008B0F73">
                <w:rPr>
                  <w:rStyle w:val="Hyperlink"/>
                  <w:rFonts w:ascii="Arial" w:hAnsi="Arial" w:cs="Arial"/>
                  <w:bCs/>
                </w:rPr>
                <w:t>https://pgcertianholmes2025.myblog.arts.ac.uk/2025/07/15/intervention-reflective-report_-fostering-inclusivity-in-the-international-multi-lingual-multi-cultural-university-space/</w:t>
              </w:r>
            </w:hyperlink>
          </w:p>
          <w:p w14:paraId="0493815D" w14:textId="77777777" w:rsidR="00CF6689" w:rsidRPr="00CF6689" w:rsidRDefault="00CF6689" w:rsidP="00CF6689">
            <w:pPr>
              <w:rPr>
                <w:rFonts w:ascii="Arial" w:hAnsi="Arial" w:cs="Arial"/>
                <w:bCs/>
              </w:rPr>
            </w:pPr>
          </w:p>
          <w:p w14:paraId="342C8AA9" w14:textId="2F32B282" w:rsidR="004039F3" w:rsidRPr="00D9122D" w:rsidRDefault="004039F3" w:rsidP="00D50CD4">
            <w:pPr>
              <w:rPr>
                <w:rFonts w:ascii="Arial" w:hAnsi="Arial" w:cs="Arial"/>
              </w:rPr>
            </w:pPr>
          </w:p>
        </w:tc>
      </w:tr>
      <w:tr w:rsidR="00D50CD4" w:rsidRPr="00D9122D" w14:paraId="00AECDFD" w14:textId="77777777" w:rsidTr="203F6160">
        <w:trPr>
          <w:trHeight w:val="65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2344" w14:textId="77777777" w:rsidR="000A480D" w:rsidRDefault="000553BE" w:rsidP="00BB379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203F61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 w:rsidR="004C0EDD" w:rsidRPr="203F6160">
              <w:rPr>
                <w:rFonts w:ascii="Arial" w:hAnsi="Arial" w:cs="Arial"/>
                <w:b/>
                <w:bCs/>
                <w:sz w:val="24"/>
                <w:szCs w:val="24"/>
              </w:rPr>
              <w:t>sources will you read or</w:t>
            </w:r>
            <w:r w:rsidR="00D9122D" w:rsidRPr="203F61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reference</w:t>
            </w:r>
            <w:r w:rsidRPr="203F6160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2236C2" w:rsidRPr="203F61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236C2" w:rsidRPr="203F6160">
              <w:rPr>
                <w:rFonts w:ascii="Arial" w:hAnsi="Arial" w:cs="Arial"/>
                <w:sz w:val="24"/>
                <w:szCs w:val="24"/>
              </w:rPr>
              <w:t>S</w:t>
            </w:r>
            <w:r w:rsidR="00E05D2F" w:rsidRPr="203F6160">
              <w:rPr>
                <w:rFonts w:ascii="Arial" w:hAnsi="Arial" w:cs="Arial"/>
                <w:sz w:val="24"/>
                <w:szCs w:val="24"/>
              </w:rPr>
              <w:t>hare</w:t>
            </w:r>
            <w:r w:rsidR="002236C2" w:rsidRPr="203F6160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="00E05D2F" w:rsidRPr="203F6160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2236C2" w:rsidRPr="203F6160">
              <w:rPr>
                <w:rFonts w:ascii="Arial" w:hAnsi="Arial" w:cs="Arial"/>
                <w:sz w:val="24"/>
                <w:szCs w:val="24"/>
              </w:rPr>
              <w:t xml:space="preserve"> 10.</w:t>
            </w:r>
          </w:p>
          <w:p w14:paraId="57B3F2F2" w14:textId="6E9E7A60" w:rsidR="000A480D" w:rsidRDefault="000A480D" w:rsidP="203F6160">
            <w:pPr>
              <w:rPr>
                <w:rFonts w:ascii="Arial" w:hAnsi="Arial" w:cs="Arial"/>
              </w:rPr>
            </w:pPr>
          </w:p>
          <w:p w14:paraId="3D62C650" w14:textId="77777777" w:rsidR="000A480D" w:rsidRDefault="000A480D" w:rsidP="203F6160">
            <w:pPr>
              <w:rPr>
                <w:rFonts w:ascii="Helvetica" w:hAnsi="Helvetica" w:cs="Helvetica"/>
                <w:color w:val="171717"/>
              </w:rPr>
            </w:pPr>
          </w:p>
          <w:p w14:paraId="6A757F18" w14:textId="1745513F" w:rsidR="000A480D" w:rsidRDefault="1672DBA8" w:rsidP="203F6160">
            <w:pPr>
              <w:rPr>
                <w:rFonts w:ascii="Helvetica" w:hAnsi="Helvetica" w:cs="Helvetica"/>
                <w:color w:val="171717"/>
              </w:rPr>
            </w:pPr>
            <w:r w:rsidRPr="203F6160">
              <w:rPr>
                <w:rFonts w:ascii="Helvetica" w:hAnsi="Helvetica" w:cs="Helvetica"/>
                <w:color w:val="171717"/>
              </w:rPr>
              <w:t>Bera (2024) Ethical Guidelines for Educational Research, fifth edition Available at:</w:t>
            </w:r>
          </w:p>
          <w:p w14:paraId="516A815B" w14:textId="27ABB900" w:rsidR="000A480D" w:rsidRDefault="1672DBA8" w:rsidP="203F6160">
            <w:pPr>
              <w:rPr>
                <w:rFonts w:ascii="Helvetica" w:hAnsi="Helvetica" w:cs="Helvetica"/>
                <w:color w:val="171717"/>
              </w:rPr>
            </w:pPr>
            <w:hyperlink r:id="rId14">
              <w:r w:rsidRPr="203F6160">
                <w:rPr>
                  <w:rStyle w:val="Hyperlink"/>
                  <w:rFonts w:ascii="Helvetica" w:hAnsi="Helvetica" w:cs="Helvetica"/>
                </w:rPr>
                <w:t>https://www.bera.ac.uk/publication/ethical-guidelines-for-educational-research-fifth-edition-2024-online</w:t>
              </w:r>
            </w:hyperlink>
            <w:r w:rsidRPr="203F6160">
              <w:rPr>
                <w:rFonts w:ascii="Helvetica" w:hAnsi="Helvetica" w:cs="Helvetica"/>
                <w:color w:val="171717"/>
              </w:rPr>
              <w:t xml:space="preserve"> (Accessed on 26/09.2025)</w:t>
            </w:r>
          </w:p>
          <w:p w14:paraId="3F581811" w14:textId="6815C53C" w:rsidR="000A480D" w:rsidRDefault="000A480D" w:rsidP="203F6160">
            <w:pPr>
              <w:rPr>
                <w:rFonts w:ascii="Helvetica" w:hAnsi="Helvetica" w:cs="Helvetica"/>
                <w:color w:val="171717"/>
              </w:rPr>
            </w:pPr>
          </w:p>
          <w:p w14:paraId="06A1A5AE" w14:textId="2E04BE53" w:rsidR="000A480D" w:rsidRDefault="52CFF3DE" w:rsidP="203F6160">
            <w:pPr>
              <w:rPr>
                <w:rFonts w:ascii="Helvetica" w:hAnsi="Helvetica" w:cs="Helvetica"/>
                <w:color w:val="171717"/>
              </w:rPr>
            </w:pPr>
            <w:r w:rsidRPr="203F6160">
              <w:rPr>
                <w:rFonts w:ascii="Helvetica" w:hAnsi="Helvetica" w:cs="Helvetica"/>
                <w:color w:val="171717"/>
              </w:rPr>
              <w:t xml:space="preserve">Converse, J.M., and </w:t>
            </w:r>
            <w:r w:rsidR="2FE3F58C" w:rsidRPr="203F6160">
              <w:rPr>
                <w:rFonts w:ascii="Helvetica" w:hAnsi="Helvetica" w:cs="Helvetica"/>
                <w:color w:val="171717"/>
              </w:rPr>
              <w:t xml:space="preserve">Presser, S. (2011 [1986]) </w:t>
            </w:r>
            <w:r w:rsidR="59E00608" w:rsidRPr="203F6160">
              <w:rPr>
                <w:rFonts w:ascii="Helvetica" w:hAnsi="Helvetica" w:cs="Helvetica"/>
                <w:color w:val="171717"/>
              </w:rPr>
              <w:t xml:space="preserve">‘The Tools at Hand </w:t>
            </w:r>
          </w:p>
          <w:p w14:paraId="40910B10" w14:textId="48D7E67E" w:rsidR="000A480D" w:rsidRDefault="59E00608" w:rsidP="203F6160">
            <w:r w:rsidRPr="203F6160">
              <w:rPr>
                <w:rFonts w:ascii="Helvetica" w:hAnsi="Helvetica" w:cs="Helvetica"/>
                <w:color w:val="171717"/>
              </w:rPr>
              <w:t>In: Survey Questions</w:t>
            </w:r>
            <w:r w:rsidR="2E601D3F" w:rsidRPr="203F6160">
              <w:rPr>
                <w:rFonts w:ascii="Helvetica" w:hAnsi="Helvetica" w:cs="Helvetica"/>
                <w:color w:val="171717"/>
              </w:rPr>
              <w:t>,</w:t>
            </w:r>
            <w:r w:rsidRPr="203F6160">
              <w:rPr>
                <w:rFonts w:ascii="Helvetica" w:hAnsi="Helvetica" w:cs="Helvetica"/>
                <w:color w:val="171717"/>
              </w:rPr>
              <w:t>’</w:t>
            </w:r>
            <w:r w:rsidR="0B6184D8" w:rsidRPr="203F6160">
              <w:rPr>
                <w:rFonts w:ascii="Helvetica" w:hAnsi="Helvetica" w:cs="Helvetica"/>
                <w:color w:val="171717"/>
              </w:rPr>
              <w:t xml:space="preserve"> </w:t>
            </w:r>
            <w:r w:rsidR="0B6184D8" w:rsidRPr="203F6160">
              <w:rPr>
                <w:rFonts w:ascii="Helvetica" w:hAnsi="Helvetica" w:cs="Helvetica"/>
                <w:i/>
                <w:iCs/>
                <w:color w:val="171717"/>
              </w:rPr>
              <w:t>Sage Research Methods</w:t>
            </w:r>
            <w:r w:rsidR="0B6184D8" w:rsidRPr="203F6160">
              <w:rPr>
                <w:rFonts w:ascii="Helvetica" w:hAnsi="Helvetica" w:cs="Helvetica"/>
                <w:color w:val="171717"/>
              </w:rPr>
              <w:t xml:space="preserve"> pp. </w:t>
            </w:r>
            <w:r w:rsidR="32E88270" w:rsidRPr="203F6160">
              <w:rPr>
                <w:rFonts w:ascii="Helvetica" w:hAnsi="Helvetica" w:cs="Helvetica"/>
                <w:color w:val="171717"/>
              </w:rPr>
              <w:t>48-75</w:t>
            </w:r>
          </w:p>
          <w:p w14:paraId="01A9803B" w14:textId="4A364D58" w:rsidR="000A480D" w:rsidRDefault="000A480D" w:rsidP="203F6160">
            <w:pPr>
              <w:rPr>
                <w:rFonts w:ascii="Arial" w:hAnsi="Arial" w:cs="Arial"/>
              </w:rPr>
            </w:pPr>
          </w:p>
          <w:p w14:paraId="58A59494" w14:textId="22BC6330" w:rsidR="004471A5" w:rsidRDefault="004471A5" w:rsidP="000A480D">
            <w:pPr>
              <w:rPr>
                <w:rFonts w:ascii="Arial" w:hAnsi="Arial" w:cs="Arial"/>
              </w:rPr>
            </w:pPr>
            <w:r w:rsidRPr="004471A5">
              <w:rPr>
                <w:rFonts w:ascii="Helvetica" w:hAnsi="Helvetica" w:cs="Helvetica"/>
                <w:color w:val="171717"/>
                <w:shd w:val="clear" w:color="auto" w:fill="F6F6F6"/>
              </w:rPr>
              <w:t>CE- Council of Europe (2025) </w:t>
            </w:r>
            <w:r w:rsidRPr="203F6160">
              <w:rPr>
                <w:rFonts w:ascii="Helvetica" w:hAnsi="Helvetica" w:cs="Helvetica"/>
                <w:i/>
                <w:iCs/>
                <w:color w:val="171717"/>
                <w:bdr w:val="none" w:sz="0" w:space="0" w:color="auto" w:frame="1"/>
                <w:shd w:val="clear" w:color="auto" w:fill="F6F6F6"/>
              </w:rPr>
              <w:t>‘Common European Framework of Reference for Languages (CEFR): Mediation. </w:t>
            </w:r>
            <w:r w:rsidRPr="004471A5">
              <w:rPr>
                <w:rFonts w:ascii="Helvetica" w:hAnsi="Helvetica" w:cs="Helvetica"/>
                <w:color w:val="171717"/>
                <w:shd w:val="clear" w:color="auto" w:fill="F6F6F6"/>
              </w:rPr>
              <w:t>‘Available at </w:t>
            </w:r>
            <w:hyperlink r:id="rId15" w:tgtFrame="_blank" w:history="1">
              <w:r w:rsidRPr="004471A5">
                <w:rPr>
                  <w:rFonts w:ascii="Helvetica" w:hAnsi="Helvetica" w:cs="Helvetica"/>
                  <w:color w:val="171717"/>
                  <w:u w:val="single"/>
                  <w:shd w:val="clear" w:color="auto" w:fill="F6F6F6"/>
                </w:rPr>
                <w:t>https://www.coe.int/en/web/common-european-framework-reference-languages/mediation</w:t>
              </w:r>
            </w:hyperlink>
            <w:r w:rsidRPr="004471A5">
              <w:rPr>
                <w:rFonts w:ascii="Helvetica" w:hAnsi="Helvetica" w:cs="Helvetica"/>
                <w:color w:val="171717"/>
                <w:shd w:val="clear" w:color="auto" w:fill="F6F6F6"/>
              </w:rPr>
              <w:t> (Accessed on 25/05/25)  </w:t>
            </w:r>
          </w:p>
          <w:p w14:paraId="69AA4089" w14:textId="79A3DB96" w:rsidR="203F6160" w:rsidRDefault="203F6160" w:rsidP="203F6160">
            <w:pPr>
              <w:rPr>
                <w:rFonts w:ascii="Helvetica" w:hAnsi="Helvetica" w:cs="Helvetica"/>
                <w:color w:val="171717"/>
              </w:rPr>
            </w:pPr>
          </w:p>
          <w:p w14:paraId="1F4BFE06" w14:textId="710FD463" w:rsidR="38181F1D" w:rsidRDefault="38181F1D" w:rsidP="203F6160">
            <w:pPr>
              <w:rPr>
                <w:rFonts w:ascii="Helvetica" w:eastAsia="Helvetica" w:hAnsi="Helvetica" w:cs="Helvetica"/>
              </w:rPr>
            </w:pPr>
            <w:r w:rsidRPr="203F6160">
              <w:rPr>
                <w:rFonts w:ascii="Helvetica" w:eastAsia="Helvetica" w:hAnsi="Helvetica" w:cs="Helvetica"/>
                <w:color w:val="171717"/>
              </w:rPr>
              <w:t xml:space="preserve">Fantini, A.E. (1989) ‘Language and Worldview’ </w:t>
            </w:r>
            <w:r w:rsidRPr="203F6160">
              <w:rPr>
                <w:rFonts w:ascii="Helvetica" w:eastAsia="Helvetica" w:hAnsi="Helvetica" w:cs="Helvetica"/>
                <w:i/>
                <w:iCs/>
                <w:color w:val="171717"/>
              </w:rPr>
              <w:t xml:space="preserve">Journal of Bahá’í Studies </w:t>
            </w:r>
            <w:r w:rsidRPr="203F6160">
              <w:rPr>
                <w:rFonts w:ascii="Helvetica" w:eastAsia="Helvetica" w:hAnsi="Helvetica" w:cs="Helvetica"/>
                <w:color w:val="171717"/>
              </w:rPr>
              <w:t>Vol. 2-2: this paper was presented in Ottawa, October 7–10, 1988, at the Association’s Thirteenth Annual Conference, “Towards a Global Civilization.”</w:t>
            </w:r>
          </w:p>
          <w:p w14:paraId="03FC8E1D" w14:textId="62B69DF1" w:rsidR="203F6160" w:rsidRDefault="203F6160" w:rsidP="203F6160">
            <w:pPr>
              <w:rPr>
                <w:rFonts w:ascii="Helvetica" w:hAnsi="Helvetica" w:cs="Helvetica"/>
                <w:color w:val="171717"/>
              </w:rPr>
            </w:pPr>
          </w:p>
          <w:p w14:paraId="066FB6A5" w14:textId="75FE74BC" w:rsidR="38181F1D" w:rsidRDefault="38181F1D" w:rsidP="203F6160">
            <w:pPr>
              <w:rPr>
                <w:rFonts w:ascii="Helvetica" w:eastAsia="Helvetica" w:hAnsi="Helvetica" w:cs="Helvetica"/>
              </w:rPr>
            </w:pPr>
            <w:proofErr w:type="spellStart"/>
            <w:r w:rsidRPr="203F6160">
              <w:rPr>
                <w:rFonts w:ascii="Helvetica" w:eastAsia="Helvetica" w:hAnsi="Helvetica" w:cs="Helvetica"/>
                <w:color w:val="171717"/>
              </w:rPr>
              <w:t>Friere</w:t>
            </w:r>
            <w:proofErr w:type="spellEnd"/>
            <w:r w:rsidRPr="203F6160">
              <w:rPr>
                <w:rFonts w:ascii="Helvetica" w:eastAsia="Helvetica" w:hAnsi="Helvetica" w:cs="Helvetica"/>
                <w:color w:val="171717"/>
              </w:rPr>
              <w:t xml:space="preserve">, P. (2005) </w:t>
            </w:r>
            <w:r w:rsidRPr="203F6160">
              <w:rPr>
                <w:rFonts w:ascii="Helvetica" w:eastAsia="Helvetica" w:hAnsi="Helvetica" w:cs="Helvetica"/>
                <w:i/>
                <w:iCs/>
                <w:color w:val="171717"/>
              </w:rPr>
              <w:t xml:space="preserve">Pedagogy of the </w:t>
            </w:r>
            <w:proofErr w:type="spellStart"/>
            <w:r w:rsidRPr="203F6160">
              <w:rPr>
                <w:rFonts w:ascii="Helvetica" w:eastAsia="Helvetica" w:hAnsi="Helvetica" w:cs="Helvetica"/>
                <w:i/>
                <w:iCs/>
                <w:color w:val="171717"/>
              </w:rPr>
              <w:t>Opressed</w:t>
            </w:r>
            <w:proofErr w:type="spellEnd"/>
            <w:r w:rsidRPr="203F6160">
              <w:rPr>
                <w:rFonts w:ascii="Helvetica" w:eastAsia="Helvetica" w:hAnsi="Helvetica" w:cs="Helvetica"/>
                <w:i/>
                <w:iCs/>
                <w:color w:val="171717"/>
              </w:rPr>
              <w:t>: 30</w:t>
            </w:r>
            <w:r w:rsidRPr="203F6160">
              <w:rPr>
                <w:rFonts w:ascii="Helvetica" w:eastAsia="Helvetica" w:hAnsi="Helvetica" w:cs="Helvetica"/>
                <w:i/>
                <w:iCs/>
                <w:color w:val="171717"/>
                <w:sz w:val="18"/>
                <w:szCs w:val="18"/>
                <w:vertAlign w:val="superscript"/>
              </w:rPr>
              <w:t>th</w:t>
            </w:r>
            <w:r w:rsidRPr="203F6160">
              <w:rPr>
                <w:rFonts w:ascii="Helvetica" w:eastAsia="Helvetica" w:hAnsi="Helvetica" w:cs="Helvetica"/>
                <w:i/>
                <w:iCs/>
                <w:color w:val="171717"/>
              </w:rPr>
              <w:t xml:space="preserve"> Anniversary Edition</w:t>
            </w:r>
            <w:r w:rsidRPr="203F6160">
              <w:rPr>
                <w:rFonts w:ascii="Helvetica" w:eastAsia="Helvetica" w:hAnsi="Helvetica" w:cs="Helvetica"/>
                <w:color w:val="171717"/>
              </w:rPr>
              <w:t>, (Originally published 1970): New York: Continuum</w:t>
            </w:r>
          </w:p>
          <w:p w14:paraId="15CD7504" w14:textId="2BCF9110" w:rsidR="203F6160" w:rsidRDefault="203F6160" w:rsidP="203F6160">
            <w:pPr>
              <w:rPr>
                <w:rFonts w:ascii="Helvetica" w:eastAsia="Helvetica" w:hAnsi="Helvetica" w:cs="Helvetica"/>
                <w:color w:val="171717"/>
              </w:rPr>
            </w:pPr>
          </w:p>
          <w:p w14:paraId="340F26FE" w14:textId="46EBA93F" w:rsidR="38181F1D" w:rsidRDefault="38181F1D" w:rsidP="203F6160">
            <w:r w:rsidRPr="203F6160">
              <w:rPr>
                <w:rFonts w:ascii="Helvetica" w:eastAsia="Helvetica" w:hAnsi="Helvetica" w:cs="Helvetica"/>
                <w:color w:val="171717"/>
              </w:rPr>
              <w:t xml:space="preserve">García, O. (2009) ‘Education, multilingualism and translanguaging in the 21st century.’ In: Ajit Mohanty, Minati Panda, </w:t>
            </w:r>
            <w:proofErr w:type="gramStart"/>
            <w:r w:rsidRPr="203F6160">
              <w:rPr>
                <w:rFonts w:ascii="Helvetica" w:eastAsia="Helvetica" w:hAnsi="Helvetica" w:cs="Helvetica"/>
                <w:color w:val="171717"/>
              </w:rPr>
              <w:t>Robert  Phillipson</w:t>
            </w:r>
            <w:proofErr w:type="gramEnd"/>
            <w:r w:rsidRPr="203F6160">
              <w:rPr>
                <w:rFonts w:ascii="Helvetica" w:eastAsia="Helvetica" w:hAnsi="Helvetica" w:cs="Helvetica"/>
                <w:color w:val="171717"/>
              </w:rPr>
              <w:t xml:space="preserve"> and Tove Skutnabb-Kangas (eds). </w:t>
            </w:r>
            <w:r w:rsidRPr="203F6160">
              <w:rPr>
                <w:rFonts w:ascii="Helvetica" w:eastAsia="Helvetica" w:hAnsi="Helvetica" w:cs="Helvetica"/>
                <w:i/>
                <w:iCs/>
                <w:color w:val="171717"/>
              </w:rPr>
              <w:t>Multilingual Education for Social Justice: Globalising the local</w:t>
            </w:r>
            <w:r w:rsidRPr="203F6160">
              <w:rPr>
                <w:rFonts w:ascii="Helvetica" w:eastAsia="Helvetica" w:hAnsi="Helvetica" w:cs="Helvetica"/>
                <w:color w:val="171717"/>
              </w:rPr>
              <w:t xml:space="preserve">. New Delhi: Orient </w:t>
            </w:r>
            <w:proofErr w:type="spellStart"/>
            <w:r w:rsidRPr="203F6160">
              <w:rPr>
                <w:rFonts w:ascii="Helvetica" w:eastAsia="Helvetica" w:hAnsi="Helvetica" w:cs="Helvetica"/>
                <w:color w:val="171717"/>
              </w:rPr>
              <w:t>Blackswan</w:t>
            </w:r>
            <w:proofErr w:type="spellEnd"/>
            <w:r w:rsidRPr="203F6160">
              <w:rPr>
                <w:rFonts w:ascii="Helvetica" w:eastAsia="Helvetica" w:hAnsi="Helvetica" w:cs="Helvetica"/>
                <w:color w:val="171717"/>
              </w:rPr>
              <w:t xml:space="preserve">, pp. 128-145  </w:t>
            </w:r>
            <w:r w:rsidRPr="203F6160">
              <w:rPr>
                <w:rFonts w:ascii="Helvetica" w:eastAsia="Helvetica" w:hAnsi="Helvetica" w:cs="Helvetica"/>
              </w:rPr>
              <w:t xml:space="preserve"> </w:t>
            </w:r>
          </w:p>
          <w:p w14:paraId="1838115B" w14:textId="702243B3" w:rsidR="203F6160" w:rsidRDefault="203F6160" w:rsidP="203F6160">
            <w:pPr>
              <w:rPr>
                <w:rFonts w:ascii="Helvetica" w:hAnsi="Helvetica" w:cs="Helvetica"/>
                <w:color w:val="171717"/>
              </w:rPr>
            </w:pPr>
          </w:p>
          <w:p w14:paraId="30A276C7" w14:textId="64A0F1DD" w:rsidR="0B50313C" w:rsidRDefault="0B50313C" w:rsidP="203F6160">
            <w:pPr>
              <w:rPr>
                <w:rFonts w:ascii="Helvetica" w:hAnsi="Helvetica" w:cs="Helvetica"/>
                <w:color w:val="171717"/>
              </w:rPr>
            </w:pPr>
            <w:r w:rsidRPr="203F6160">
              <w:rPr>
                <w:rFonts w:ascii="Helvetica" w:hAnsi="Helvetica" w:cs="Helvetica"/>
                <w:color w:val="171717"/>
              </w:rPr>
              <w:t xml:space="preserve">Jackson, J. </w:t>
            </w:r>
            <w:r w:rsidR="488D3656" w:rsidRPr="203F6160">
              <w:rPr>
                <w:rFonts w:ascii="Helvetica" w:hAnsi="Helvetica" w:cs="Helvetica"/>
                <w:color w:val="171717"/>
              </w:rPr>
              <w:t xml:space="preserve">(ed) </w:t>
            </w:r>
            <w:r w:rsidRPr="203F6160">
              <w:rPr>
                <w:rFonts w:ascii="Helvetica" w:hAnsi="Helvetica" w:cs="Helvetica"/>
                <w:color w:val="171717"/>
              </w:rPr>
              <w:t xml:space="preserve">(2020) </w:t>
            </w:r>
            <w:r w:rsidRPr="203F6160">
              <w:rPr>
                <w:rFonts w:ascii="Helvetica" w:hAnsi="Helvetica" w:cs="Helvetica"/>
                <w:i/>
                <w:iCs/>
                <w:color w:val="171717"/>
              </w:rPr>
              <w:t>The Routledge Handbook of Language and Intercultural Communication Second Edition</w:t>
            </w:r>
            <w:r w:rsidR="46CE5424" w:rsidRPr="203F6160">
              <w:rPr>
                <w:rFonts w:ascii="Helvetica" w:hAnsi="Helvetica" w:cs="Helvetica"/>
                <w:i/>
                <w:iCs/>
                <w:color w:val="171717"/>
              </w:rPr>
              <w:t xml:space="preserve">, </w:t>
            </w:r>
            <w:r w:rsidR="46CE5424" w:rsidRPr="203F6160">
              <w:rPr>
                <w:rFonts w:ascii="Helvetica" w:hAnsi="Helvetica" w:cs="Helvetica"/>
                <w:color w:val="171717"/>
              </w:rPr>
              <w:t xml:space="preserve">London: </w:t>
            </w:r>
            <w:r w:rsidRPr="203F6160">
              <w:rPr>
                <w:rFonts w:ascii="Helvetica" w:hAnsi="Helvetica" w:cs="Helvetica"/>
                <w:color w:val="171717"/>
              </w:rPr>
              <w:t>Taylor &amp; Francis Group</w:t>
            </w:r>
          </w:p>
          <w:p w14:paraId="7282590F" w14:textId="77777777" w:rsidR="004471A5" w:rsidRDefault="004471A5" w:rsidP="000A480D">
            <w:pPr>
              <w:rPr>
                <w:rFonts w:ascii="Arial" w:hAnsi="Arial" w:cs="Arial"/>
              </w:rPr>
            </w:pPr>
          </w:p>
          <w:p w14:paraId="18F6DFE0" w14:textId="3BEFB481" w:rsidR="00D50CD4" w:rsidRPr="000A480D" w:rsidRDefault="000A480D" w:rsidP="000A480D">
            <w:proofErr w:type="spellStart"/>
            <w:r w:rsidRPr="203F6160">
              <w:rPr>
                <w:rFonts w:ascii="Arial" w:hAnsi="Arial" w:cs="Arial"/>
              </w:rPr>
              <w:t>Odenayi</w:t>
            </w:r>
            <w:proofErr w:type="spellEnd"/>
            <w:r w:rsidRPr="203F6160">
              <w:rPr>
                <w:rFonts w:ascii="Arial" w:hAnsi="Arial" w:cs="Arial"/>
              </w:rPr>
              <w:t>, V.</w:t>
            </w:r>
            <w:r w:rsidR="004471A5" w:rsidRPr="203F6160">
              <w:rPr>
                <w:rFonts w:ascii="Arial" w:hAnsi="Arial" w:cs="Arial"/>
              </w:rPr>
              <w:t xml:space="preserve"> </w:t>
            </w:r>
            <w:r w:rsidR="6D8A68C6" w:rsidRPr="203F6160">
              <w:rPr>
                <w:rFonts w:ascii="Arial" w:hAnsi="Arial" w:cs="Arial"/>
              </w:rPr>
              <w:t>(n.d.</w:t>
            </w:r>
            <w:r w:rsidR="004471A5" w:rsidRPr="203F6160">
              <w:rPr>
                <w:rFonts w:ascii="Arial" w:hAnsi="Arial" w:cs="Arial"/>
              </w:rPr>
              <w:t>) R</w:t>
            </w:r>
            <w:r w:rsidRPr="203F6160">
              <w:rPr>
                <w:rFonts w:ascii="Arial" w:hAnsi="Arial" w:cs="Arial"/>
              </w:rPr>
              <w:t xml:space="preserve">eimagining Conversations </w:t>
            </w:r>
            <w:r w:rsidR="4961EBAE" w:rsidRPr="203F6160">
              <w:rPr>
                <w:rFonts w:ascii="Arial" w:hAnsi="Arial" w:cs="Arial"/>
              </w:rPr>
              <w:t xml:space="preserve">Available at: </w:t>
            </w:r>
          </w:p>
          <w:p w14:paraId="2ABA7C97" w14:textId="6683D882" w:rsidR="006C0527" w:rsidRDefault="004471A5" w:rsidP="000553BE">
            <w:pPr>
              <w:rPr>
                <w:rFonts w:ascii="Arial" w:hAnsi="Arial" w:cs="Arial"/>
                <w:color w:val="000000"/>
              </w:rPr>
            </w:pPr>
            <w:hyperlink r:id="rId16">
              <w:r w:rsidRPr="203F6160">
                <w:rPr>
                  <w:rStyle w:val="Hyperlink"/>
                  <w:rFonts w:ascii="Arial" w:hAnsi="Arial" w:cs="Arial"/>
                </w:rPr>
                <w:t>https://www.arts.ac.uk/__data/assets/pdf_file/0032/359339/Reimagining-Conversations_FINAL.pdf</w:t>
              </w:r>
            </w:hyperlink>
            <w:r w:rsidR="19485A57" w:rsidRPr="203F6160">
              <w:rPr>
                <w:rFonts w:ascii="Arial" w:hAnsi="Arial" w:cs="Arial"/>
              </w:rPr>
              <w:t xml:space="preserve"> (Accessed on </w:t>
            </w:r>
            <w:r w:rsidR="7E03F2EE" w:rsidRPr="203F6160">
              <w:rPr>
                <w:rFonts w:ascii="Arial" w:hAnsi="Arial" w:cs="Arial"/>
              </w:rPr>
              <w:t>26.09.2025)</w:t>
            </w:r>
          </w:p>
          <w:p w14:paraId="1D7CCCB5" w14:textId="1FCF56E6" w:rsidR="203F6160" w:rsidRDefault="203F6160" w:rsidP="203F6160">
            <w:pPr>
              <w:rPr>
                <w:rFonts w:ascii="Arial" w:hAnsi="Arial" w:cs="Arial"/>
              </w:rPr>
            </w:pPr>
          </w:p>
          <w:p w14:paraId="0CF02B2A" w14:textId="46658C8F" w:rsidR="7E03F2EE" w:rsidRDefault="7E03F2EE" w:rsidP="203F6160">
            <w:proofErr w:type="spellStart"/>
            <w:r w:rsidRPr="203F6160">
              <w:rPr>
                <w:rFonts w:ascii="Helvetica" w:eastAsia="Helvetica" w:hAnsi="Helvetica" w:cs="Helvetica"/>
                <w:color w:val="171717"/>
              </w:rPr>
              <w:t>Ponorac</w:t>
            </w:r>
            <w:proofErr w:type="spellEnd"/>
            <w:r w:rsidRPr="203F6160">
              <w:rPr>
                <w:rFonts w:ascii="Helvetica" w:eastAsia="Helvetica" w:hAnsi="Helvetica" w:cs="Helvetica"/>
                <w:color w:val="171717"/>
              </w:rPr>
              <w:t>, J. (2022) ‘</w:t>
            </w:r>
            <w:r w:rsidRPr="203F6160">
              <w:rPr>
                <w:rFonts w:ascii="Helvetica" w:eastAsia="Helvetica" w:hAnsi="Helvetica" w:cs="Helvetica"/>
                <w:i/>
                <w:iCs/>
                <w:color w:val="171717"/>
              </w:rPr>
              <w:t>Culture and Language</w:t>
            </w:r>
            <w:r w:rsidRPr="203F6160">
              <w:rPr>
                <w:rFonts w:ascii="Helvetica" w:eastAsia="Helvetica" w:hAnsi="Helvetica" w:cs="Helvetica"/>
                <w:color w:val="171717"/>
              </w:rPr>
              <w:t xml:space="preserve">,’ Available at: </w:t>
            </w:r>
            <w:hyperlink r:id="rId17" w:anchor=":~:text=The%20relationship%20between%20language%20and,of%20identifying%20language%20and%20culture">
              <w:r w:rsidRPr="203F6160">
                <w:rPr>
                  <w:rStyle w:val="Hyperlink"/>
                  <w:rFonts w:ascii="Helvetica" w:eastAsia="Helvetica" w:hAnsi="Helvetica" w:cs="Helvetica"/>
                  <w:color w:val="0070C0"/>
                  <w:u w:val="none"/>
                </w:rPr>
                <w:t>https://epale.ec.europa.eu/en/blog/culture-and-language#:~:text=The%20relationship%20between%20language%20and,of%20identifying%20language%20and%20culture</w:t>
              </w:r>
            </w:hyperlink>
            <w:r w:rsidRPr="203F6160">
              <w:rPr>
                <w:rFonts w:ascii="Helvetica" w:eastAsia="Helvetica" w:hAnsi="Helvetica" w:cs="Helvetica"/>
                <w:color w:val="171717"/>
              </w:rPr>
              <w:t xml:space="preserve"> (Accessed on 25/05/25) </w:t>
            </w:r>
            <w:r w:rsidRPr="203F6160">
              <w:rPr>
                <w:rFonts w:ascii="Arial" w:eastAsia="Arial" w:hAnsi="Arial" w:cs="Arial"/>
              </w:rPr>
              <w:t xml:space="preserve"> </w:t>
            </w:r>
          </w:p>
          <w:p w14:paraId="7898539F" w14:textId="77777777" w:rsidR="004471A5" w:rsidRDefault="004471A5" w:rsidP="000553BE">
            <w:pPr>
              <w:rPr>
                <w:rFonts w:ascii="Arial" w:hAnsi="Arial" w:cs="Arial"/>
                <w:color w:val="000000"/>
              </w:rPr>
            </w:pPr>
          </w:p>
          <w:p w14:paraId="3518928E" w14:textId="2DC1E52D" w:rsidR="004471A5" w:rsidRDefault="004471A5" w:rsidP="000553BE">
            <w:pPr>
              <w:rPr>
                <w:rFonts w:ascii="Helvetica" w:hAnsi="Helvetica" w:cs="Helvetica"/>
                <w:color w:val="171717"/>
                <w:shd w:val="clear" w:color="auto" w:fill="F6F6F6"/>
              </w:rPr>
            </w:pPr>
            <w:r>
              <w:rPr>
                <w:rFonts w:ascii="Helvetica" w:hAnsi="Helvetica" w:cs="Helvetica"/>
                <w:color w:val="171717"/>
                <w:shd w:val="clear" w:color="auto" w:fill="F6F6F6"/>
              </w:rPr>
              <w:t>Saunders, M.N.K., Thornhill, P., and Lewis, A. (2023) </w:t>
            </w:r>
            <w:r>
              <w:rPr>
                <w:rStyle w:val="Emphasis"/>
                <w:rFonts w:ascii="Helvetica" w:hAnsi="Helvetica" w:cs="Helvetica"/>
                <w:color w:val="171717"/>
                <w:bdr w:val="none" w:sz="0" w:space="0" w:color="auto" w:frame="1"/>
                <w:shd w:val="clear" w:color="auto" w:fill="F6F6F6"/>
              </w:rPr>
              <w:t>Research Methods for Business Students: Ninth Edition.</w:t>
            </w:r>
            <w:r>
              <w:rPr>
                <w:rFonts w:ascii="Helvetica" w:hAnsi="Helvetica" w:cs="Helvetica"/>
                <w:color w:val="171717"/>
                <w:shd w:val="clear" w:color="auto" w:fill="F6F6F6"/>
              </w:rPr>
              <w:t> Harlow: Pearson</w:t>
            </w:r>
          </w:p>
          <w:p w14:paraId="4AFCB910" w14:textId="77777777" w:rsidR="004A7E07" w:rsidRDefault="004A7E07" w:rsidP="000553BE">
            <w:pPr>
              <w:rPr>
                <w:rFonts w:ascii="Helvetica" w:hAnsi="Helvetica" w:cs="Helvetica"/>
                <w:color w:val="171717"/>
                <w:shd w:val="clear" w:color="auto" w:fill="F6F6F6"/>
              </w:rPr>
            </w:pPr>
          </w:p>
          <w:p w14:paraId="7CEC72BB" w14:textId="77777777" w:rsidR="004471A5" w:rsidRDefault="004471A5" w:rsidP="000553BE">
            <w:pPr>
              <w:rPr>
                <w:rFonts w:ascii="Helvetica" w:hAnsi="Helvetica" w:cs="Helvetica"/>
                <w:color w:val="171717"/>
                <w:shd w:val="clear" w:color="auto" w:fill="F6F6F6"/>
              </w:rPr>
            </w:pPr>
          </w:p>
          <w:p w14:paraId="41B2D739" w14:textId="77777777" w:rsidR="004471A5" w:rsidRPr="00D9122D" w:rsidRDefault="004471A5" w:rsidP="000553BE">
            <w:pPr>
              <w:rPr>
                <w:rFonts w:ascii="Arial" w:hAnsi="Arial" w:cs="Arial"/>
                <w:color w:val="000000"/>
              </w:rPr>
            </w:pPr>
          </w:p>
          <w:p w14:paraId="77C53BDA" w14:textId="77777777" w:rsidR="000553BE" w:rsidRPr="00D9122D" w:rsidRDefault="000553BE" w:rsidP="000553BE">
            <w:pPr>
              <w:rPr>
                <w:rFonts w:ascii="Arial" w:hAnsi="Arial" w:cs="Arial"/>
                <w:color w:val="000000"/>
              </w:rPr>
            </w:pPr>
          </w:p>
          <w:p w14:paraId="63229C4F" w14:textId="77777777" w:rsidR="000553BE" w:rsidRDefault="000553BE" w:rsidP="000553BE">
            <w:pPr>
              <w:rPr>
                <w:rFonts w:ascii="Arial" w:hAnsi="Arial" w:cs="Arial"/>
                <w:color w:val="000000"/>
              </w:rPr>
            </w:pPr>
          </w:p>
          <w:p w14:paraId="5E85B431" w14:textId="77777777" w:rsidR="004039F3" w:rsidRDefault="004039F3" w:rsidP="000553BE">
            <w:pPr>
              <w:rPr>
                <w:rFonts w:ascii="Arial" w:hAnsi="Arial" w:cs="Arial"/>
                <w:color w:val="000000"/>
              </w:rPr>
            </w:pPr>
          </w:p>
          <w:p w14:paraId="5263601A" w14:textId="77777777" w:rsidR="004039F3" w:rsidRPr="00D9122D" w:rsidRDefault="004039F3" w:rsidP="000553BE">
            <w:pPr>
              <w:rPr>
                <w:rFonts w:ascii="Arial" w:hAnsi="Arial" w:cs="Arial"/>
                <w:color w:val="000000"/>
              </w:rPr>
            </w:pPr>
          </w:p>
          <w:p w14:paraId="64E827EC" w14:textId="77777777" w:rsidR="000553BE" w:rsidRPr="00D9122D" w:rsidRDefault="000553BE" w:rsidP="000553BE">
            <w:pPr>
              <w:rPr>
                <w:rFonts w:ascii="Arial" w:hAnsi="Arial" w:cs="Arial"/>
                <w:color w:val="000000"/>
              </w:rPr>
            </w:pPr>
          </w:p>
          <w:p w14:paraId="4D563EAA" w14:textId="27F2C911" w:rsidR="000553BE" w:rsidRPr="00D9122D" w:rsidRDefault="000553BE" w:rsidP="000553B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22C6C63A" w14:textId="77777777" w:rsidTr="203F6160">
        <w:trPr>
          <w:trHeight w:val="1782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5989" w14:textId="64940464" w:rsidR="00544330" w:rsidRPr="00D9122D" w:rsidRDefault="000553BE" w:rsidP="000553BE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3A6653">
              <w:rPr>
                <w:rFonts w:ascii="Arial" w:hAnsi="Arial" w:cs="Arial"/>
                <w:b/>
                <w:bCs/>
              </w:rPr>
              <w:lastRenderedPageBreak/>
              <w:t>What action</w:t>
            </w:r>
            <w:r w:rsidR="00D9122D" w:rsidRPr="003A6653">
              <w:rPr>
                <w:rFonts w:ascii="Arial" w:hAnsi="Arial" w:cs="Arial"/>
                <w:b/>
                <w:bCs/>
              </w:rPr>
              <w:t>(s)</w:t>
            </w:r>
            <w:r w:rsidRPr="003A6653">
              <w:rPr>
                <w:rFonts w:ascii="Arial" w:hAnsi="Arial" w:cs="Arial"/>
                <w:b/>
                <w:bCs/>
              </w:rPr>
              <w:t xml:space="preserve"> are you </w:t>
            </w:r>
            <w:r w:rsidR="2B1CD656" w:rsidRPr="003A6653">
              <w:rPr>
                <w:rFonts w:ascii="Arial" w:hAnsi="Arial" w:cs="Arial"/>
                <w:b/>
                <w:bCs/>
              </w:rPr>
              <w:t>plannin</w:t>
            </w:r>
            <w:r w:rsidRPr="003A6653">
              <w:rPr>
                <w:rFonts w:ascii="Arial" w:hAnsi="Arial" w:cs="Arial"/>
                <w:b/>
                <w:bCs/>
              </w:rPr>
              <w:t>g to take</w:t>
            </w:r>
            <w:r w:rsidR="4AF3F1E4" w:rsidRPr="003A6653">
              <w:rPr>
                <w:rFonts w:ascii="Arial" w:hAnsi="Arial" w:cs="Arial"/>
                <w:b/>
                <w:bCs/>
              </w:rPr>
              <w:t>,</w:t>
            </w:r>
            <w:r w:rsidR="000A7CC8" w:rsidRPr="003A6653">
              <w:rPr>
                <w:rFonts w:ascii="Arial" w:hAnsi="Arial" w:cs="Arial"/>
                <w:b/>
                <w:bCs/>
              </w:rPr>
              <w:t xml:space="preserve"> and are they </w:t>
            </w:r>
            <w:r w:rsidR="2B1CD656" w:rsidRPr="003A6653">
              <w:rPr>
                <w:rFonts w:ascii="Arial" w:hAnsi="Arial" w:cs="Arial"/>
                <w:b/>
                <w:bCs/>
              </w:rPr>
              <w:t>realistic</w:t>
            </w:r>
            <w:r w:rsidR="000A7CC8" w:rsidRPr="003A6653">
              <w:rPr>
                <w:rFonts w:ascii="Arial" w:hAnsi="Arial" w:cs="Arial"/>
                <w:b/>
                <w:bCs/>
              </w:rPr>
              <w:t xml:space="preserve"> in the time you have</w:t>
            </w:r>
            <w:r w:rsidR="4AF3F1E4" w:rsidRPr="003A6653">
              <w:rPr>
                <w:rFonts w:ascii="Arial" w:hAnsi="Arial" w:cs="Arial"/>
                <w:b/>
                <w:bCs/>
              </w:rPr>
              <w:t xml:space="preserve"> (Sept-</w:t>
            </w:r>
            <w:r w:rsidR="119324BD" w:rsidRPr="003A6653">
              <w:rPr>
                <w:rFonts w:ascii="Arial" w:hAnsi="Arial" w:cs="Arial"/>
                <w:b/>
                <w:bCs/>
              </w:rPr>
              <w:t>Dec</w:t>
            </w:r>
            <w:r w:rsidR="4AF3F1E4" w:rsidRPr="003A6653">
              <w:rPr>
                <w:rFonts w:ascii="Arial" w:hAnsi="Arial" w:cs="Arial"/>
                <w:b/>
                <w:bCs/>
              </w:rPr>
              <w:t>)</w:t>
            </w:r>
            <w:r w:rsidRPr="003A6653">
              <w:rPr>
                <w:rFonts w:ascii="Arial" w:hAnsi="Arial" w:cs="Arial"/>
                <w:b/>
                <w:bCs/>
              </w:rPr>
              <w:t>?</w:t>
            </w:r>
          </w:p>
          <w:p w14:paraId="7266F982" w14:textId="6945796F" w:rsidR="00544330" w:rsidRPr="00D9122D" w:rsidRDefault="00544330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p w14:paraId="28864A85" w14:textId="7BCFEA77" w:rsidR="00544330" w:rsidRPr="00D9122D" w:rsidRDefault="00544330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p w14:paraId="32DEC6BB" w14:textId="77777777" w:rsidR="004A7E07" w:rsidRDefault="004A7E07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Stage 1. </w:t>
            </w:r>
          </w:p>
          <w:p w14:paraId="2B776AA6" w14:textId="77777777" w:rsidR="004A7E07" w:rsidRDefault="004A7E07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p w14:paraId="4095C8D8" w14:textId="277AC229" w:rsidR="00544330" w:rsidRDefault="004471A5" w:rsidP="203F6160">
            <w:pPr>
              <w:pStyle w:val="NormalWeb"/>
              <w:rPr>
                <w:rFonts w:ascii="Arial" w:hAnsi="Arial" w:cs="Arial"/>
              </w:rPr>
            </w:pPr>
            <w:commentRangeStart w:id="0"/>
            <w:r w:rsidRPr="203F6160">
              <w:rPr>
                <w:rFonts w:ascii="Arial" w:hAnsi="Arial" w:cs="Arial"/>
              </w:rPr>
              <w:t>Inform Course Leaders (and Language Development Line Managers) –</w:t>
            </w:r>
            <w:commentRangeEnd w:id="0"/>
            <w:r w:rsidR="00286B34">
              <w:rPr>
                <w:rStyle w:val="CommentReference"/>
              </w:rPr>
              <w:commentReference w:id="0"/>
            </w:r>
          </w:p>
          <w:p w14:paraId="0E86B432" w14:textId="77777777" w:rsidR="004471A5" w:rsidRDefault="004471A5" w:rsidP="203F6160">
            <w:pPr>
              <w:pStyle w:val="NormalWeb"/>
              <w:rPr>
                <w:rFonts w:ascii="Arial" w:hAnsi="Arial" w:cs="Arial"/>
              </w:rPr>
            </w:pPr>
          </w:p>
          <w:p w14:paraId="6B3A5189" w14:textId="3A71B345" w:rsidR="004471A5" w:rsidRDefault="004471A5" w:rsidP="203F6160">
            <w:pPr>
              <w:pStyle w:val="NormalWeb"/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 xml:space="preserve">Make explicit within class before the </w:t>
            </w:r>
            <w:r w:rsidR="00C64041" w:rsidRPr="203F6160">
              <w:rPr>
                <w:rFonts w:ascii="Arial" w:hAnsi="Arial" w:cs="Arial"/>
              </w:rPr>
              <w:t>activities</w:t>
            </w:r>
            <w:r w:rsidRPr="203F6160">
              <w:rPr>
                <w:rFonts w:ascii="Arial" w:hAnsi="Arial" w:cs="Arial"/>
              </w:rPr>
              <w:t xml:space="preserve"> </w:t>
            </w:r>
            <w:r w:rsidR="002049FC" w:rsidRPr="203F6160">
              <w:rPr>
                <w:rFonts w:ascii="Arial" w:hAnsi="Arial" w:cs="Arial"/>
              </w:rPr>
              <w:t>– as a ‘teachable moment’ re – research and flipped classroom i.e. students are teaching us about their language</w:t>
            </w:r>
            <w:r w:rsidR="00C64041" w:rsidRPr="203F6160">
              <w:rPr>
                <w:rFonts w:ascii="Arial" w:hAnsi="Arial" w:cs="Arial"/>
              </w:rPr>
              <w:t>.</w:t>
            </w:r>
          </w:p>
          <w:p w14:paraId="46538381" w14:textId="77777777" w:rsidR="00C64041" w:rsidRDefault="00C64041" w:rsidP="203F6160">
            <w:pPr>
              <w:pStyle w:val="NormalWeb"/>
              <w:rPr>
                <w:rFonts w:ascii="Arial" w:hAnsi="Arial" w:cs="Arial"/>
              </w:rPr>
            </w:pPr>
          </w:p>
          <w:p w14:paraId="6700A379" w14:textId="07B4D260" w:rsidR="00C64041" w:rsidRDefault="00C64041" w:rsidP="203F6160">
            <w:pPr>
              <w:pStyle w:val="NormalWeb"/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>Classroom Activities – experiments with difference in visual (textual) and pho</w:t>
            </w:r>
            <w:r w:rsidR="657A51EC" w:rsidRPr="203F6160">
              <w:rPr>
                <w:rFonts w:ascii="Arial" w:hAnsi="Arial" w:cs="Arial"/>
              </w:rPr>
              <w:t>no</w:t>
            </w:r>
            <w:r w:rsidRPr="203F6160">
              <w:rPr>
                <w:rFonts w:ascii="Arial" w:hAnsi="Arial" w:cs="Arial"/>
              </w:rPr>
              <w:t xml:space="preserve">logical form </w:t>
            </w:r>
          </w:p>
          <w:p w14:paraId="0409C7D6" w14:textId="77777777" w:rsidR="00C64041" w:rsidRDefault="00C64041" w:rsidP="203F6160">
            <w:pPr>
              <w:pStyle w:val="NormalWeb"/>
              <w:rPr>
                <w:rFonts w:ascii="Arial" w:hAnsi="Arial" w:cs="Arial"/>
              </w:rPr>
            </w:pPr>
          </w:p>
          <w:p w14:paraId="57E72838" w14:textId="5D46CBC8" w:rsidR="00C64041" w:rsidRDefault="00C64041" w:rsidP="203F6160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commentRangeStart w:id="1"/>
            <w:r w:rsidRPr="203F6160">
              <w:rPr>
                <w:rFonts w:ascii="Arial" w:hAnsi="Arial" w:cs="Arial"/>
              </w:rPr>
              <w:t xml:space="preserve">students co-produce translations on paper (annotations in English) – the classroom aim here is to provide an opportunity for cross-cultural/lingual communication and cognition – product an artefact involving two or more languages </w:t>
            </w:r>
          </w:p>
          <w:p w14:paraId="736E4348" w14:textId="2EA1E1BE" w:rsidR="00C64041" w:rsidRDefault="00C64041" w:rsidP="203F6160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 xml:space="preserve">self (selected) students write up translations on </w:t>
            </w:r>
            <w:r w:rsidR="00F622EA" w:rsidRPr="203F6160">
              <w:rPr>
                <w:rFonts w:ascii="Arial" w:hAnsi="Arial" w:cs="Arial"/>
              </w:rPr>
              <w:t>WB</w:t>
            </w:r>
            <w:r w:rsidR="00C42F72" w:rsidRPr="203F6160">
              <w:rPr>
                <w:rFonts w:ascii="Arial" w:hAnsi="Arial" w:cs="Arial"/>
              </w:rPr>
              <w:t xml:space="preserve"> – discuss the language </w:t>
            </w:r>
            <w:commentRangeEnd w:id="1"/>
            <w:r w:rsidR="00286B34">
              <w:rPr>
                <w:rStyle w:val="CommentReference"/>
              </w:rPr>
              <w:commentReference w:id="1"/>
            </w:r>
          </w:p>
          <w:p w14:paraId="179C851A" w14:textId="77777777" w:rsidR="00C42F72" w:rsidRDefault="00C42F72" w:rsidP="203F6160">
            <w:pPr>
              <w:pStyle w:val="NormalWeb"/>
              <w:rPr>
                <w:rFonts w:ascii="Arial" w:hAnsi="Arial" w:cs="Arial"/>
              </w:rPr>
            </w:pPr>
          </w:p>
          <w:p w14:paraId="3BDC7D63" w14:textId="376ED989" w:rsidR="00C42F72" w:rsidRDefault="00C42F72" w:rsidP="00C42F72">
            <w:pPr>
              <w:pStyle w:val="NormalWeb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  <w:p w14:paraId="7C7402E9" w14:textId="10FA9ED6" w:rsidR="00C64041" w:rsidRDefault="00C42F72" w:rsidP="203F6160">
            <w:pPr>
              <w:pStyle w:val="NormalWeb"/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  <w:b/>
                <w:bCs/>
              </w:rPr>
              <w:t>Stage 2</w:t>
            </w:r>
            <w:commentRangeStart w:id="2"/>
            <w:r w:rsidRPr="203F6160">
              <w:rPr>
                <w:rFonts w:ascii="Arial" w:hAnsi="Arial" w:cs="Arial"/>
                <w:b/>
                <w:bCs/>
              </w:rPr>
              <w:t xml:space="preserve">. </w:t>
            </w:r>
            <w:r w:rsidRPr="203F6160">
              <w:rPr>
                <w:rFonts w:ascii="Arial" w:hAnsi="Arial" w:cs="Arial"/>
              </w:rPr>
              <w:t xml:space="preserve">Expanding on the creation of a multilingual artefact. Reflecting on the initial – translation tasks and the outcomes of </w:t>
            </w:r>
            <w:r w:rsidR="675266A5" w:rsidRPr="203F6160">
              <w:rPr>
                <w:rFonts w:ascii="Arial" w:hAnsi="Arial" w:cs="Arial"/>
              </w:rPr>
              <w:t>these</w:t>
            </w:r>
            <w:r w:rsidRPr="203F6160">
              <w:rPr>
                <w:rFonts w:ascii="Arial" w:hAnsi="Arial" w:cs="Arial"/>
              </w:rPr>
              <w:t xml:space="preserve"> activities – Teacher/ Researcher will design extended task for creation of media/ artefact (possibly a Zine). </w:t>
            </w:r>
            <w:commentRangeEnd w:id="2"/>
            <w:r w:rsidR="00286B34">
              <w:rPr>
                <w:rStyle w:val="CommentReference"/>
              </w:rPr>
              <w:commentReference w:id="2"/>
            </w:r>
          </w:p>
          <w:p w14:paraId="497A6F27" w14:textId="0214A4C2" w:rsidR="203F6160" w:rsidRDefault="203F6160" w:rsidP="203F6160">
            <w:pPr>
              <w:pStyle w:val="NormalWeb"/>
              <w:rPr>
                <w:rFonts w:ascii="Arial" w:hAnsi="Arial" w:cs="Arial"/>
              </w:rPr>
            </w:pPr>
          </w:p>
          <w:p w14:paraId="550F6AF6" w14:textId="47875E0A" w:rsidR="4A3C04BC" w:rsidRDefault="4A3C04BC" w:rsidP="203F6160">
            <w:pPr>
              <w:pStyle w:val="NormalWeb"/>
              <w:rPr>
                <w:rFonts w:ascii="Arial" w:hAnsi="Arial" w:cs="Arial"/>
              </w:rPr>
            </w:pPr>
            <w:commentRangeStart w:id="3"/>
            <w:r w:rsidRPr="203F6160">
              <w:rPr>
                <w:rFonts w:ascii="Arial" w:hAnsi="Arial" w:cs="Arial"/>
              </w:rPr>
              <w:t>The (multi) cultura</w:t>
            </w:r>
            <w:r w:rsidR="637FB95C" w:rsidRPr="203F6160">
              <w:rPr>
                <w:rFonts w:ascii="Arial" w:hAnsi="Arial" w:cs="Arial"/>
              </w:rPr>
              <w:t>l product/ artefact will be used as part of the research presentation</w:t>
            </w:r>
            <w:r w:rsidR="3377FBB0" w:rsidRPr="203F6160">
              <w:rPr>
                <w:rFonts w:ascii="Arial" w:hAnsi="Arial" w:cs="Arial"/>
              </w:rPr>
              <w:t>.</w:t>
            </w:r>
            <w:commentRangeEnd w:id="3"/>
            <w:r w:rsidR="00F165C3">
              <w:rPr>
                <w:rStyle w:val="CommentReference"/>
              </w:rPr>
              <w:commentReference w:id="3"/>
            </w:r>
          </w:p>
          <w:p w14:paraId="74E87EDB" w14:textId="77777777" w:rsidR="00C64041" w:rsidRDefault="00C64041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p w14:paraId="393227EA" w14:textId="2B1370EF" w:rsidR="00C64041" w:rsidRDefault="00C64041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Stage </w:t>
            </w:r>
            <w:r w:rsidR="00C42F72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 xml:space="preserve">. Qualitative </w:t>
            </w:r>
            <w:r w:rsidR="00C42F72">
              <w:rPr>
                <w:rFonts w:ascii="Arial" w:hAnsi="Arial" w:cs="Arial"/>
                <w:b/>
                <w:bCs/>
              </w:rPr>
              <w:t xml:space="preserve">Research </w:t>
            </w:r>
          </w:p>
          <w:p w14:paraId="7A418E6B" w14:textId="77777777" w:rsidR="004A7E07" w:rsidRDefault="004A7E07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  <w:p w14:paraId="156C39D4" w14:textId="42080B1B" w:rsidR="004A7E07" w:rsidRDefault="004A7E07" w:rsidP="203F6160">
            <w:pPr>
              <w:pStyle w:val="NormalWeb"/>
              <w:rPr>
                <w:rFonts w:ascii="Arial" w:hAnsi="Arial" w:cs="Arial"/>
              </w:rPr>
            </w:pPr>
            <w:commentRangeStart w:id="4"/>
            <w:r w:rsidRPr="203F6160">
              <w:rPr>
                <w:rFonts w:ascii="Arial" w:hAnsi="Arial" w:cs="Arial"/>
              </w:rPr>
              <w:t xml:space="preserve">Design Interview Questions </w:t>
            </w:r>
            <w:r w:rsidR="00C64041" w:rsidRPr="203F6160">
              <w:rPr>
                <w:rFonts w:ascii="Arial" w:hAnsi="Arial" w:cs="Arial"/>
              </w:rPr>
              <w:t>for semi structured interviews</w:t>
            </w:r>
            <w:r w:rsidR="0CCACE0A" w:rsidRPr="203F6160">
              <w:rPr>
                <w:rFonts w:ascii="Arial" w:hAnsi="Arial" w:cs="Arial"/>
              </w:rPr>
              <w:t xml:space="preserve">/ or Design Survey Questions </w:t>
            </w:r>
            <w:commentRangeEnd w:id="4"/>
            <w:r w:rsidR="00F165C3">
              <w:rPr>
                <w:rStyle w:val="CommentReference"/>
              </w:rPr>
              <w:commentReference w:id="4"/>
            </w:r>
          </w:p>
          <w:p w14:paraId="23E47E25" w14:textId="77777777" w:rsidR="00F622EA" w:rsidRDefault="00F622EA" w:rsidP="203F6160">
            <w:pPr>
              <w:pStyle w:val="NormalWeb"/>
              <w:rPr>
                <w:rFonts w:ascii="Arial" w:hAnsi="Arial" w:cs="Arial"/>
              </w:rPr>
            </w:pPr>
          </w:p>
          <w:p w14:paraId="095FE6CD" w14:textId="54A30244" w:rsidR="00F622EA" w:rsidRDefault="00F622EA" w:rsidP="203F6160">
            <w:pPr>
              <w:pStyle w:val="NormalWeb"/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 xml:space="preserve">Call for participants form attendees to the Language Development classes both L1 and L2 Speakers of English – formalize permissions (ethical) </w:t>
            </w:r>
            <w:r w:rsidR="74B564C7" w:rsidRPr="203F6160">
              <w:rPr>
                <w:rFonts w:ascii="Arial" w:hAnsi="Arial" w:cs="Arial"/>
              </w:rPr>
              <w:t xml:space="preserve">with participants </w:t>
            </w:r>
            <w:r w:rsidRPr="203F6160">
              <w:rPr>
                <w:rFonts w:ascii="Arial" w:hAnsi="Arial" w:cs="Arial"/>
              </w:rPr>
              <w:t>for research purposes</w:t>
            </w:r>
            <w:r w:rsidR="00C42F72" w:rsidRPr="203F6160">
              <w:rPr>
                <w:rFonts w:ascii="Arial" w:hAnsi="Arial" w:cs="Arial"/>
              </w:rPr>
              <w:t xml:space="preserve"> –</w:t>
            </w:r>
          </w:p>
          <w:p w14:paraId="58792B56" w14:textId="77777777" w:rsidR="00C42F72" w:rsidRDefault="00C42F72" w:rsidP="203F6160">
            <w:pPr>
              <w:pStyle w:val="NormalWeb"/>
              <w:rPr>
                <w:rFonts w:ascii="Arial" w:hAnsi="Arial" w:cs="Arial"/>
              </w:rPr>
            </w:pPr>
          </w:p>
          <w:p w14:paraId="5056F9C8" w14:textId="0D76FF5A" w:rsidR="00C42F72" w:rsidRDefault="00C42F72" w:rsidP="203F6160">
            <w:pPr>
              <w:pStyle w:val="NormalWeb"/>
              <w:rPr>
                <w:rFonts w:ascii="Arial" w:hAnsi="Arial" w:cs="Arial"/>
                <w:i/>
                <w:iCs/>
              </w:rPr>
            </w:pPr>
            <w:r w:rsidRPr="203F6160">
              <w:rPr>
                <w:rFonts w:ascii="Arial" w:hAnsi="Arial" w:cs="Arial"/>
              </w:rPr>
              <w:t>The questions will be desi</w:t>
            </w:r>
            <w:r w:rsidR="00554359" w:rsidRPr="203F6160">
              <w:rPr>
                <w:rFonts w:ascii="Arial" w:hAnsi="Arial" w:cs="Arial"/>
              </w:rPr>
              <w:t xml:space="preserve">gned </w:t>
            </w:r>
            <w:r w:rsidR="0BAE3526" w:rsidRPr="203F6160">
              <w:rPr>
                <w:rFonts w:ascii="Arial" w:hAnsi="Arial" w:cs="Arial"/>
              </w:rPr>
              <w:t>to</w:t>
            </w:r>
            <w:r w:rsidR="00554359" w:rsidRPr="203F6160">
              <w:rPr>
                <w:rFonts w:ascii="Arial" w:hAnsi="Arial" w:cs="Arial"/>
              </w:rPr>
              <w:t xml:space="preserve"> gain insights into how </w:t>
            </w:r>
            <w:r w:rsidR="00554359" w:rsidRPr="203F6160">
              <w:rPr>
                <w:rFonts w:ascii="Arial" w:hAnsi="Arial" w:cs="Arial"/>
                <w:i/>
                <w:iCs/>
              </w:rPr>
              <w:t>included – motivated</w:t>
            </w:r>
            <w:r w:rsidR="00554359" w:rsidRPr="203F6160">
              <w:rPr>
                <w:rFonts w:ascii="Arial" w:hAnsi="Arial" w:cs="Arial"/>
              </w:rPr>
              <w:t xml:space="preserve"> students feel through these activities</w:t>
            </w:r>
            <w:r w:rsidR="37DA6F67" w:rsidRPr="203F6160">
              <w:rPr>
                <w:rFonts w:ascii="Arial" w:hAnsi="Arial" w:cs="Arial"/>
              </w:rPr>
              <w:t xml:space="preserve"> and how </w:t>
            </w:r>
            <w:r w:rsidR="37DA6F67" w:rsidRPr="203F6160">
              <w:rPr>
                <w:rFonts w:ascii="Arial" w:hAnsi="Arial" w:cs="Arial"/>
                <w:i/>
                <w:iCs/>
              </w:rPr>
              <w:t xml:space="preserve">effective </w:t>
            </w:r>
            <w:r w:rsidR="37DA6F67" w:rsidRPr="203F6160">
              <w:rPr>
                <w:rFonts w:ascii="Arial" w:hAnsi="Arial" w:cs="Arial"/>
              </w:rPr>
              <w:t xml:space="preserve">they feel that this approach is in developing </w:t>
            </w:r>
            <w:r w:rsidR="37DA6F67" w:rsidRPr="203F6160">
              <w:rPr>
                <w:rFonts w:ascii="Arial" w:hAnsi="Arial" w:cs="Arial"/>
                <w:i/>
                <w:iCs/>
              </w:rPr>
              <w:t xml:space="preserve">real world communication skills </w:t>
            </w:r>
            <w:r w:rsidR="37DA6F67" w:rsidRPr="203F6160">
              <w:rPr>
                <w:rFonts w:ascii="Arial" w:hAnsi="Arial" w:cs="Arial"/>
              </w:rPr>
              <w:t>and</w:t>
            </w:r>
            <w:r w:rsidR="37DA6F67" w:rsidRPr="203F6160">
              <w:rPr>
                <w:rFonts w:ascii="Arial" w:hAnsi="Arial" w:cs="Arial"/>
                <w:i/>
                <w:iCs/>
              </w:rPr>
              <w:t xml:space="preserve"> empathy for</w:t>
            </w:r>
            <w:r w:rsidR="4492D332" w:rsidRPr="203F6160">
              <w:rPr>
                <w:rFonts w:ascii="Arial" w:hAnsi="Arial" w:cs="Arial"/>
                <w:i/>
                <w:iCs/>
              </w:rPr>
              <w:t xml:space="preserve"> students who speak another language to their own</w:t>
            </w:r>
          </w:p>
          <w:p w14:paraId="1A7EC46B" w14:textId="77777777" w:rsidR="004039F3" w:rsidRPr="00D9122D" w:rsidRDefault="004039F3" w:rsidP="203F6160">
            <w:pPr>
              <w:pStyle w:val="NormalWeb"/>
              <w:rPr>
                <w:rFonts w:ascii="Arial" w:hAnsi="Arial" w:cs="Arial"/>
              </w:rPr>
            </w:pPr>
          </w:p>
          <w:p w14:paraId="121AA208" w14:textId="4599DF14" w:rsidR="00544330" w:rsidRPr="00D9122D" w:rsidRDefault="00544330" w:rsidP="78BEA7CE">
            <w:pPr>
              <w:pStyle w:val="NormalWeb"/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12D22EBD" w14:textId="77777777" w:rsidTr="203F6160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2B7F" w14:textId="3B3970C4" w:rsidR="000553BE" w:rsidRPr="004039F3" w:rsidRDefault="000553BE" w:rsidP="004039F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Who will be involved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and </w:t>
            </w:r>
            <w:r w:rsidR="004039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 what way</w:t>
            </w:r>
            <w:r w:rsidRPr="00D9122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  <w:r w:rsidR="000A7CC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A7CC8" w:rsidRP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4039F3">
              <w:rPr>
                <w:rFonts w:ascii="Arial" w:hAnsi="Arial" w:cs="Arial"/>
                <w:color w:val="000000" w:themeColor="text1"/>
                <w:sz w:val="24"/>
                <w:szCs w:val="24"/>
              </w:rPr>
              <w:t>e.g. c</w:t>
            </w:r>
            <w:r w:rsidR="000A7CC8" w:rsidRPr="000A7CC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olleagues, students, local </w:t>
            </w:r>
            <w:r w:rsidR="000A7CC8" w:rsidRPr="004039F3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community…)</w:t>
            </w:r>
            <w:r w:rsidR="004039F3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. Note,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f any of your participants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will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be under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the 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>age years of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  <w:r w:rsidR="005021DC">
              <w:rPr>
                <w:rFonts w:ascii="Arial" w:hAnsi="Arial" w:cs="Arial"/>
                <w:color w:val="000000"/>
                <w:sz w:val="24"/>
                <w:szCs w:val="24"/>
              </w:rPr>
              <w:t>yrs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, please seek </w:t>
            </w:r>
            <w:r w:rsidR="000A7CC8" w:rsidRPr="004039F3">
              <w:rPr>
                <w:rFonts w:ascii="Arial" w:hAnsi="Arial" w:cs="Arial"/>
                <w:color w:val="000000"/>
                <w:sz w:val="24"/>
                <w:szCs w:val="24"/>
              </w:rPr>
              <w:t xml:space="preserve">further </w:t>
            </w:r>
            <w:r w:rsidRPr="004039F3">
              <w:rPr>
                <w:rFonts w:ascii="Arial" w:hAnsi="Arial" w:cs="Arial"/>
                <w:color w:val="000000"/>
                <w:sz w:val="24"/>
                <w:szCs w:val="24"/>
              </w:rPr>
              <w:t>advice from your tutor.</w:t>
            </w:r>
          </w:p>
          <w:p w14:paraId="436EC190" w14:textId="77777777" w:rsidR="004039F3" w:rsidRDefault="004039F3" w:rsidP="004039F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8AF117B" w14:textId="0C4FF72D" w:rsidR="000A480D" w:rsidRDefault="000A480D" w:rsidP="203F6160">
            <w:pPr>
              <w:rPr>
                <w:rFonts w:ascii="Arial" w:hAnsi="Arial" w:cs="Arial"/>
                <w:color w:val="000000" w:themeColor="text1"/>
              </w:rPr>
            </w:pPr>
            <w:r w:rsidRPr="203F6160">
              <w:rPr>
                <w:rFonts w:ascii="Arial" w:hAnsi="Arial" w:cs="Arial"/>
                <w:color w:val="000000" w:themeColor="text1"/>
              </w:rPr>
              <w:t xml:space="preserve">Students </w:t>
            </w:r>
            <w:r w:rsidR="002049FC" w:rsidRPr="203F6160">
              <w:rPr>
                <w:rFonts w:ascii="Arial" w:hAnsi="Arial" w:cs="Arial"/>
                <w:color w:val="000000" w:themeColor="text1"/>
              </w:rPr>
              <w:t xml:space="preserve">in Language Development </w:t>
            </w:r>
            <w:r w:rsidR="008E27E5" w:rsidRPr="203F6160">
              <w:rPr>
                <w:rFonts w:ascii="Arial" w:hAnsi="Arial" w:cs="Arial"/>
                <w:color w:val="000000" w:themeColor="text1"/>
              </w:rPr>
              <w:t>Classes for Masters and PG Diploma level Fashion Business Students at London College of Fashion</w:t>
            </w:r>
          </w:p>
          <w:p w14:paraId="72D37F31" w14:textId="0008A9C8" w:rsidR="203F6160" w:rsidRDefault="203F6160" w:rsidP="203F6160">
            <w:pPr>
              <w:rPr>
                <w:rFonts w:ascii="Arial" w:hAnsi="Arial" w:cs="Arial"/>
                <w:color w:val="000000" w:themeColor="text1"/>
              </w:rPr>
            </w:pPr>
          </w:p>
          <w:p w14:paraId="565C8B07" w14:textId="2DC82D74" w:rsidR="14D2A1DA" w:rsidRDefault="14D2A1DA" w:rsidP="203F6160">
            <w:pPr>
              <w:rPr>
                <w:rFonts w:ascii="Arial" w:hAnsi="Arial" w:cs="Arial"/>
                <w:color w:val="000000" w:themeColor="text1"/>
              </w:rPr>
            </w:pPr>
            <w:r w:rsidRPr="203F6160">
              <w:rPr>
                <w:rFonts w:ascii="Arial" w:hAnsi="Arial" w:cs="Arial"/>
                <w:color w:val="000000" w:themeColor="text1"/>
              </w:rPr>
              <w:t>*All Students will be over the age of 18</w:t>
            </w:r>
          </w:p>
          <w:p w14:paraId="7CD4EFA3" w14:textId="77777777" w:rsidR="004039F3" w:rsidRDefault="004039F3" w:rsidP="004039F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F46B1E2" w14:textId="77777777" w:rsidR="004039F3" w:rsidRDefault="004039F3" w:rsidP="004039F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18E1347" w14:textId="5776C21B" w:rsidR="004039F3" w:rsidRPr="004039F3" w:rsidRDefault="004039F3" w:rsidP="58C77FB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A90DF45" w14:textId="78BAA982" w:rsidR="000553BE" w:rsidRPr="00D9122D" w:rsidRDefault="000553BE" w:rsidP="000553BE">
            <w:pPr>
              <w:autoSpaceDE w:val="0"/>
              <w:autoSpaceDN w:val="0"/>
              <w:contextualSpacing/>
              <w:rPr>
                <w:rFonts w:ascii="Arial" w:hAnsi="Arial" w:cs="Arial"/>
                <w:color w:val="000000"/>
              </w:rPr>
            </w:pPr>
          </w:p>
        </w:tc>
      </w:tr>
      <w:tr w:rsidR="00544330" w:rsidRPr="00D9122D" w14:paraId="317BE124" w14:textId="77777777" w:rsidTr="203F6160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5E1" w14:textId="1DEDA7E8" w:rsidR="00544330" w:rsidRPr="00D9122D" w:rsidRDefault="00544330" w:rsidP="00BB3799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proofErr w:type="gramStart"/>
            <w:r w:rsidR="000553BE"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are</w:t>
            </w:r>
            <w:proofErr w:type="gramEnd"/>
            <w:r w:rsidR="000553BE"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health &amp; safety concerns, and how will you prepare for them?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14451F0B" w14:textId="689FA976" w:rsidR="000553BE" w:rsidRPr="002236C2" w:rsidRDefault="004039F3" w:rsidP="005021DC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https://canvas.arts.ac.uk/sites/explore/SitePage/42587/health-and-safety-hub</w:t>
              </w:r>
            </w:hyperlink>
            <w:r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60B8C5" w14:textId="13EFCEC1" w:rsidR="004039F3" w:rsidRPr="002236C2" w:rsidRDefault="004039F3" w:rsidP="005021DC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https://canvas.arts.ac.uk/sites/explore/SitePage/45761/health-and-safety-policies-and-standards</w:t>
              </w:r>
            </w:hyperlink>
            <w:r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19F1D7" w14:textId="77777777" w:rsidR="004039F3" w:rsidRPr="00D9122D" w:rsidRDefault="004039F3" w:rsidP="000553BE">
            <w:pPr>
              <w:pStyle w:val="ListParagraph"/>
              <w:tabs>
                <w:tab w:val="left" w:pos="284"/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498090" w14:textId="38689854" w:rsidR="00D9214D" w:rsidRPr="00D9122D" w:rsidRDefault="00C42F72" w:rsidP="203F6160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>There are no health and safety concerns regarding these interventions</w:t>
            </w:r>
            <w:r w:rsidR="18F9612B" w:rsidRPr="203F6160">
              <w:rPr>
                <w:rFonts w:ascii="Arial" w:hAnsi="Arial" w:cs="Arial"/>
              </w:rPr>
              <w:t>,</w:t>
            </w:r>
            <w:r w:rsidRPr="203F6160">
              <w:rPr>
                <w:rFonts w:ascii="Arial" w:hAnsi="Arial" w:cs="Arial"/>
              </w:rPr>
              <w:t xml:space="preserve"> </w:t>
            </w:r>
            <w:r w:rsidR="4E450043" w:rsidRPr="203F6160">
              <w:rPr>
                <w:rFonts w:ascii="Arial" w:hAnsi="Arial" w:cs="Arial"/>
              </w:rPr>
              <w:t xml:space="preserve">or for any of the </w:t>
            </w:r>
            <w:r w:rsidR="3DE09C09" w:rsidRPr="203F6160">
              <w:rPr>
                <w:rFonts w:ascii="Arial" w:hAnsi="Arial" w:cs="Arial"/>
              </w:rPr>
              <w:t>primary data gathering</w:t>
            </w:r>
            <w:r w:rsidR="0DD5E856" w:rsidRPr="203F6160">
              <w:rPr>
                <w:rFonts w:ascii="Arial" w:hAnsi="Arial" w:cs="Arial"/>
              </w:rPr>
              <w:t xml:space="preserve">, </w:t>
            </w:r>
            <w:r w:rsidR="3DE09C09" w:rsidRPr="203F6160">
              <w:rPr>
                <w:rFonts w:ascii="Arial" w:hAnsi="Arial" w:cs="Arial"/>
              </w:rPr>
              <w:t xml:space="preserve">that would fall outside of the duty of care that can be expected in </w:t>
            </w:r>
            <w:r w:rsidR="47C163FF" w:rsidRPr="203F6160">
              <w:rPr>
                <w:rFonts w:ascii="Arial" w:hAnsi="Arial" w:cs="Arial"/>
              </w:rPr>
              <w:t>respect</w:t>
            </w:r>
            <w:r w:rsidR="3DE09C09" w:rsidRPr="203F6160">
              <w:rPr>
                <w:rFonts w:ascii="Arial" w:hAnsi="Arial" w:cs="Arial"/>
              </w:rPr>
              <w:t xml:space="preserve"> of the</w:t>
            </w:r>
            <w:r w:rsidR="6D6F5563" w:rsidRPr="203F6160">
              <w:rPr>
                <w:rFonts w:ascii="Arial" w:hAnsi="Arial" w:cs="Arial"/>
              </w:rPr>
              <w:t xml:space="preserve"> teacher- student </w:t>
            </w:r>
            <w:r w:rsidR="450B04DF" w:rsidRPr="203F6160">
              <w:rPr>
                <w:rFonts w:ascii="Arial" w:hAnsi="Arial" w:cs="Arial"/>
              </w:rPr>
              <w:t>relationship</w:t>
            </w:r>
            <w:r w:rsidR="7A371E38" w:rsidRPr="203F6160">
              <w:rPr>
                <w:rFonts w:ascii="Arial" w:hAnsi="Arial" w:cs="Arial"/>
              </w:rPr>
              <w:t xml:space="preserve"> and classroom management. </w:t>
            </w:r>
          </w:p>
          <w:p w14:paraId="75370E37" w14:textId="77777777" w:rsidR="004039F3" w:rsidRDefault="004039F3" w:rsidP="00D9214D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3855E369" w14:textId="77777777" w:rsidR="004039F3" w:rsidRPr="00D9122D" w:rsidRDefault="004039F3" w:rsidP="00D9214D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2C03C858" w14:textId="77777777" w:rsidR="000553BE" w:rsidRPr="00D9122D" w:rsidRDefault="000553BE" w:rsidP="00D9214D">
            <w:pPr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  <w:p w14:paraId="5E61345E" w14:textId="77777777" w:rsidR="000553BE" w:rsidRPr="00D9122D" w:rsidRDefault="000553BE" w:rsidP="00D9214D">
            <w:pPr>
              <w:tabs>
                <w:tab w:val="left" w:pos="426"/>
              </w:tabs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64F0B93" w14:textId="77777777" w:rsidR="00352130" w:rsidRPr="00D9122D" w:rsidRDefault="00352130" w:rsidP="00544330">
            <w:pPr>
              <w:tabs>
                <w:tab w:val="left" w:pos="284"/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544330" w:rsidRPr="00D9122D" w14:paraId="20EDA32C" w14:textId="77777777" w:rsidTr="203F6160"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E162" w14:textId="28D6903B" w:rsidR="005021DC" w:rsidRDefault="000553BE" w:rsidP="00BB3799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sz w:val="24"/>
                <w:szCs w:val="24"/>
              </w:rPr>
            </w:pP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How will you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manage and protect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any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physical and / or digital 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collect, including the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</w:t>
            </w:r>
            <w:r w:rsidR="000A7CC8">
              <w:rPr>
                <w:rFonts w:ascii="Arial" w:hAnsi="Arial" w:cs="Arial"/>
                <w:b/>
                <w:bCs/>
                <w:sz w:val="24"/>
                <w:szCs w:val="24"/>
              </w:rPr>
              <w:t>people</w:t>
            </w:r>
            <w:r w:rsidRPr="00D912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involved?</w:t>
            </w:r>
            <w:r w:rsidR="005021D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</w:p>
          <w:p w14:paraId="4A767F13" w14:textId="17992144" w:rsidR="002236C2" w:rsidRPr="002236C2" w:rsidRDefault="002236C2" w:rsidP="005021DC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24" w:anchor="consent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https://www.bera.ac.uk/publication/ethical-guidelines-for-educational-research-fifth-edition-2024-online#consent</w:t>
              </w:r>
            </w:hyperlink>
          </w:p>
          <w:p w14:paraId="7878FAA4" w14:textId="68506507" w:rsidR="00544330" w:rsidRPr="002236C2" w:rsidRDefault="002236C2" w:rsidP="005021DC">
            <w:pPr>
              <w:pStyle w:val="ListParagraph"/>
              <w:numPr>
                <w:ilvl w:val="0"/>
                <w:numId w:val="11"/>
              </w:num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hyperlink r:id="rId25" w:anchor="privacy-data-storage" w:history="1">
              <w:r w:rsidRPr="002236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https://www.bera.ac.uk/publication/ethical-guidelines-for-educational-research-fifth-edition-2024-online#privacy-data-storage</w:t>
              </w:r>
            </w:hyperlink>
            <w:r w:rsidR="004039F3" w:rsidRPr="0022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7B0636" w14:textId="77777777" w:rsidR="002236C2" w:rsidRPr="004039F3" w:rsidRDefault="002236C2" w:rsidP="002236C2">
            <w:pPr>
              <w:pStyle w:val="ListParagraph"/>
              <w:tabs>
                <w:tab w:val="left" w:pos="426"/>
              </w:tabs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14:paraId="4A93C835" w14:textId="77777777" w:rsidR="000553BE" w:rsidRPr="00D9122D" w:rsidRDefault="000553BE" w:rsidP="000553BE">
            <w:pPr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  <w:p w14:paraId="210E9907" w14:textId="047DBDCF" w:rsidR="004039F3" w:rsidRDefault="008E27E5" w:rsidP="203F6160">
            <w:pPr>
              <w:tabs>
                <w:tab w:val="left" w:pos="426"/>
              </w:tabs>
              <w:rPr>
                <w:rFonts w:ascii="Arial" w:hAnsi="Arial" w:cs="Arial"/>
              </w:rPr>
            </w:pPr>
            <w:commentRangeStart w:id="5"/>
            <w:r w:rsidRPr="203F6160">
              <w:rPr>
                <w:rFonts w:ascii="Arial" w:hAnsi="Arial" w:cs="Arial"/>
              </w:rPr>
              <w:t xml:space="preserve">Any photographs or copies of written produced work will be documented as to the </w:t>
            </w:r>
            <w:r w:rsidR="004A7E07" w:rsidRPr="203F6160">
              <w:rPr>
                <w:rFonts w:ascii="Arial" w:hAnsi="Arial" w:cs="Arial"/>
              </w:rPr>
              <w:t>producers,</w:t>
            </w:r>
            <w:r w:rsidRPr="203F6160">
              <w:rPr>
                <w:rFonts w:ascii="Arial" w:hAnsi="Arial" w:cs="Arial"/>
              </w:rPr>
              <w:t xml:space="preserve"> and these participants will then be contacted regarding </w:t>
            </w:r>
            <w:r w:rsidR="004A7E07" w:rsidRPr="203F6160">
              <w:rPr>
                <w:rFonts w:ascii="Arial" w:hAnsi="Arial" w:cs="Arial"/>
              </w:rPr>
              <w:t xml:space="preserve">usage – </w:t>
            </w:r>
            <w:r w:rsidR="06E7F530" w:rsidRPr="203F6160">
              <w:rPr>
                <w:rFonts w:ascii="Arial" w:hAnsi="Arial" w:cs="Arial"/>
              </w:rPr>
              <w:t xml:space="preserve">however, there will be no </w:t>
            </w:r>
            <w:r w:rsidR="0AC09119" w:rsidRPr="203F6160">
              <w:rPr>
                <w:rFonts w:ascii="Arial" w:hAnsi="Arial" w:cs="Arial"/>
              </w:rPr>
              <w:t xml:space="preserve">requirement for student’s faces to be used in any photographic documentation, likewise any written work that is used in the presentation of </w:t>
            </w:r>
            <w:r w:rsidR="3F36D0A2" w:rsidRPr="203F6160">
              <w:rPr>
                <w:rFonts w:ascii="Arial" w:hAnsi="Arial" w:cs="Arial"/>
              </w:rPr>
              <w:t xml:space="preserve">the intervention in the study will be anonymized. </w:t>
            </w:r>
          </w:p>
          <w:p w14:paraId="2C53FD55" w14:textId="77777777" w:rsidR="004A7E07" w:rsidRDefault="004A7E07" w:rsidP="203F6160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6C0CCD0F" w14:textId="2043C3A2" w:rsidR="004A7E07" w:rsidRPr="00D9122D" w:rsidRDefault="5EE30D4C" w:rsidP="203F6160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>A</w:t>
            </w:r>
            <w:r w:rsidR="293E815D" w:rsidRPr="203F6160">
              <w:rPr>
                <w:rFonts w:ascii="Arial" w:hAnsi="Arial" w:cs="Arial"/>
              </w:rPr>
              <w:t>ny information gathered through</w:t>
            </w:r>
            <w:r w:rsidRPr="203F6160">
              <w:rPr>
                <w:rFonts w:ascii="Arial" w:hAnsi="Arial" w:cs="Arial"/>
              </w:rPr>
              <w:t xml:space="preserve"> </w:t>
            </w:r>
            <w:r w:rsidR="7294B5D6" w:rsidRPr="203F6160">
              <w:rPr>
                <w:rFonts w:ascii="Arial" w:hAnsi="Arial" w:cs="Arial"/>
              </w:rPr>
              <w:t>interview will be a</w:t>
            </w:r>
            <w:r w:rsidR="004A7E07" w:rsidRPr="203F6160">
              <w:rPr>
                <w:rFonts w:ascii="Arial" w:hAnsi="Arial" w:cs="Arial"/>
              </w:rPr>
              <w:t>nonymized</w:t>
            </w:r>
            <w:r w:rsidR="3F2E0AE4" w:rsidRPr="203F6160">
              <w:rPr>
                <w:rFonts w:ascii="Arial" w:hAnsi="Arial" w:cs="Arial"/>
              </w:rPr>
              <w:t xml:space="preserve">. </w:t>
            </w:r>
          </w:p>
          <w:p w14:paraId="1C9D17C6" w14:textId="564A03B4" w:rsidR="004A7E07" w:rsidRPr="00D9122D" w:rsidRDefault="004A7E07" w:rsidP="203F6160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028A6526" w14:textId="01751570" w:rsidR="004A7E07" w:rsidRPr="00D9122D" w:rsidRDefault="3F2E0AE4" w:rsidP="203F6160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 xml:space="preserve">Any digital tools that are used </w:t>
            </w:r>
            <w:r w:rsidR="6C761A3A" w:rsidRPr="203F6160">
              <w:rPr>
                <w:rFonts w:ascii="Arial" w:hAnsi="Arial" w:cs="Arial"/>
              </w:rPr>
              <w:t xml:space="preserve">to </w:t>
            </w:r>
            <w:r w:rsidRPr="203F6160">
              <w:rPr>
                <w:rFonts w:ascii="Arial" w:hAnsi="Arial" w:cs="Arial"/>
              </w:rPr>
              <w:t>gather information via questionnaire will be designed</w:t>
            </w:r>
            <w:r w:rsidR="2567197C" w:rsidRPr="203F6160">
              <w:rPr>
                <w:rFonts w:ascii="Arial" w:hAnsi="Arial" w:cs="Arial"/>
              </w:rPr>
              <w:t xml:space="preserve">/ set to anonymize the identity of the </w:t>
            </w:r>
            <w:r w:rsidR="365C8458" w:rsidRPr="203F6160">
              <w:rPr>
                <w:rFonts w:ascii="Arial" w:hAnsi="Arial" w:cs="Arial"/>
              </w:rPr>
              <w:t xml:space="preserve">of participants. </w:t>
            </w:r>
          </w:p>
          <w:p w14:paraId="56C46062" w14:textId="2CEC2FE6" w:rsidR="203F6160" w:rsidRDefault="203F6160" w:rsidP="203F6160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424DCDB0" w14:textId="783A95A0" w:rsidR="365C8458" w:rsidRDefault="365C8458" w:rsidP="203F6160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 xml:space="preserve">Any quantitative data that is used – for example attendance/ retainment – will be based numerically only and will not </w:t>
            </w:r>
            <w:r w:rsidR="471F300C" w:rsidRPr="203F6160">
              <w:rPr>
                <w:rFonts w:ascii="Arial" w:hAnsi="Arial" w:cs="Arial"/>
              </w:rPr>
              <w:t xml:space="preserve">use the identities of students on registers. </w:t>
            </w:r>
            <w:commentRangeEnd w:id="5"/>
            <w:r w:rsidR="00F165C3">
              <w:rPr>
                <w:rStyle w:val="CommentReference"/>
              </w:rPr>
              <w:commentReference w:id="5"/>
            </w:r>
          </w:p>
          <w:p w14:paraId="0F0705C3" w14:textId="77777777" w:rsidR="004039F3" w:rsidRPr="00D9122D" w:rsidRDefault="004039F3" w:rsidP="000553BE">
            <w:pPr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  <w:p w14:paraId="54345A3E" w14:textId="77777777" w:rsidR="00544330" w:rsidRPr="00D9122D" w:rsidRDefault="00544330" w:rsidP="00544330">
            <w:pPr>
              <w:tabs>
                <w:tab w:val="left" w:pos="284"/>
              </w:tabs>
              <w:rPr>
                <w:rFonts w:ascii="Arial" w:hAnsi="Arial" w:cs="Arial"/>
              </w:rPr>
            </w:pPr>
          </w:p>
          <w:p w14:paraId="23FC4B9E" w14:textId="5DE4FA3D" w:rsidR="00D9214D" w:rsidRPr="00D9122D" w:rsidRDefault="00D9214D" w:rsidP="000553BE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44330" w:rsidRPr="00D9122D" w14:paraId="06BC8D4B" w14:textId="77777777" w:rsidTr="203F6160">
        <w:trPr>
          <w:trHeight w:val="1500"/>
        </w:trPr>
        <w:tc>
          <w:tcPr>
            <w:tcW w:w="10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75BE" w14:textId="78844E57" w:rsidR="005021DC" w:rsidRPr="002236C2" w:rsidRDefault="000553BE" w:rsidP="003A665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will you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take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ethics in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to account in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your project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for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participants and / or </w:t>
            </w:r>
            <w:r w:rsidR="0ACFA5F7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your</w:t>
            </w:r>
            <w:r w:rsidR="000A7CC8"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self</w:t>
            </w:r>
            <w:r w:rsidRPr="003A6653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br/>
            </w:r>
          </w:p>
          <w:p w14:paraId="5799A05B" w14:textId="4095CA4F" w:rsidR="00544330" w:rsidRPr="002236C2" w:rsidRDefault="005021DC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26" w:anchor="responsibilities-participants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https://www.bera.ac.uk/publication/ethical-guidelines-for-educational-research-fifth-edition-2024-online#responsibilities-participants</w:t>
              </w:r>
            </w:hyperlink>
            <w:r w:rsidR="004039F3"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0B541B0" w14:textId="013AD266" w:rsidR="005021DC" w:rsidRPr="002236C2" w:rsidRDefault="005021DC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27" w:anchor="responsibilities-sponsors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https://www.bera.ac.uk/publication/ethical-guidelines-for-educational-research-fifth-edition-2024-online#responsibilities-sponsors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31222DC" w14:textId="07C43BD1" w:rsidR="004039F3" w:rsidRPr="002236C2" w:rsidRDefault="004039F3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hyperlink r:id="rId28" w:anchor="responsibilities-wellbeing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https://www.bera.ac.uk/publication/ethical-guidelines-for-educational-research-fifth-edition-2024-online#responsibilities-wellbeing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C11D00F" w14:textId="69DABA11" w:rsidR="002236C2" w:rsidRPr="002236C2" w:rsidRDefault="002236C2" w:rsidP="005021DC">
            <w:pPr>
              <w:pStyle w:val="ListParagraph"/>
              <w:numPr>
                <w:ilvl w:val="1"/>
                <w:numId w:val="1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See </w:t>
            </w:r>
            <w:hyperlink r:id="rId29" w:history="1">
              <w:r w:rsidRPr="002236C2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Emotionally Demanding Research</w:t>
              </w:r>
            </w:hyperlink>
            <w:r w:rsidRPr="002236C2">
              <w:rPr>
                <w:rFonts w:ascii="Arial" w:hAnsi="Arial" w:cs="Arial"/>
                <w:bCs/>
                <w:sz w:val="20"/>
                <w:szCs w:val="20"/>
              </w:rPr>
              <w:t xml:space="preserve"> PDF on Moodle</w:t>
            </w:r>
          </w:p>
          <w:p w14:paraId="4EB30C5C" w14:textId="77777777" w:rsidR="004039F3" w:rsidRPr="00D9122D" w:rsidRDefault="004039F3" w:rsidP="004039F3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A9A6F0" w14:textId="77777777" w:rsidR="00544330" w:rsidRPr="00D9122D" w:rsidRDefault="00544330" w:rsidP="00544330">
            <w:pPr>
              <w:rPr>
                <w:rFonts w:ascii="Arial" w:hAnsi="Arial" w:cs="Arial"/>
                <w:bCs/>
              </w:rPr>
            </w:pPr>
          </w:p>
          <w:p w14:paraId="312A2126" w14:textId="65D11738" w:rsidR="00544330" w:rsidRDefault="5B37C26D" w:rsidP="203F6160">
            <w:pPr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 xml:space="preserve">At each stage of the intervention and research program I aim to ensure </w:t>
            </w:r>
            <w:r w:rsidR="1520EFB7" w:rsidRPr="203F6160">
              <w:rPr>
                <w:rFonts w:ascii="Arial" w:hAnsi="Arial" w:cs="Arial"/>
              </w:rPr>
              <w:t>transparency</w:t>
            </w:r>
            <w:r w:rsidRPr="203F6160">
              <w:rPr>
                <w:rFonts w:ascii="Arial" w:hAnsi="Arial" w:cs="Arial"/>
              </w:rPr>
              <w:t xml:space="preserve"> and </w:t>
            </w:r>
            <w:r w:rsidR="04641122" w:rsidRPr="203F6160">
              <w:rPr>
                <w:rFonts w:ascii="Arial" w:hAnsi="Arial" w:cs="Arial"/>
              </w:rPr>
              <w:t xml:space="preserve">clarity for the students/ participants regarding </w:t>
            </w:r>
            <w:r w:rsidR="6425C51D" w:rsidRPr="203F6160">
              <w:rPr>
                <w:rFonts w:ascii="Arial" w:hAnsi="Arial" w:cs="Arial"/>
              </w:rPr>
              <w:t xml:space="preserve">the purpose, scope, and practical considerations of the action research program: </w:t>
            </w:r>
          </w:p>
          <w:p w14:paraId="2CDCDD79" w14:textId="6C63AA56" w:rsidR="203F6160" w:rsidRDefault="203F6160" w:rsidP="203F6160">
            <w:pPr>
              <w:rPr>
                <w:rFonts w:ascii="Arial" w:hAnsi="Arial" w:cs="Arial"/>
              </w:rPr>
            </w:pPr>
          </w:p>
          <w:p w14:paraId="7F5C5615" w14:textId="41D6E853" w:rsidR="6425C51D" w:rsidRDefault="6425C51D" w:rsidP="203F6160">
            <w:pPr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>Before engaging students with the intervention – I have embedded the</w:t>
            </w:r>
            <w:r w:rsidR="47F46FAE" w:rsidRPr="203F6160">
              <w:rPr>
                <w:rFonts w:ascii="Arial" w:hAnsi="Arial" w:cs="Arial"/>
              </w:rPr>
              <w:t xml:space="preserve"> following</w:t>
            </w:r>
            <w:r w:rsidRPr="203F6160">
              <w:rPr>
                <w:rFonts w:ascii="Arial" w:hAnsi="Arial" w:cs="Arial"/>
              </w:rPr>
              <w:t xml:space="preserve"> slides to introduce the project</w:t>
            </w:r>
            <w:r w:rsidR="19A0656F" w:rsidRPr="203F6160">
              <w:rPr>
                <w:rFonts w:ascii="Arial" w:hAnsi="Arial" w:cs="Arial"/>
              </w:rPr>
              <w:t xml:space="preserve"> – and contextualize it within the vocabulary focus activity – as h</w:t>
            </w:r>
            <w:r w:rsidR="23E78C27" w:rsidRPr="203F6160">
              <w:rPr>
                <w:rFonts w:ascii="Arial" w:hAnsi="Arial" w:cs="Arial"/>
              </w:rPr>
              <w:t xml:space="preserve">ighlighted: </w:t>
            </w:r>
          </w:p>
          <w:p w14:paraId="31CDC471" w14:textId="3338A42B" w:rsidR="203F6160" w:rsidRDefault="203F6160" w:rsidP="203F616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75B3CA3" w14:textId="1A936FF1" w:rsidR="7CB8C11C" w:rsidRDefault="7CB8C11C" w:rsidP="203F6160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What do these words mean?</w:t>
            </w:r>
            <w:r>
              <w:br/>
            </w:r>
            <w:r>
              <w:br/>
            </w: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How would you explain them to someone else? </w:t>
            </w:r>
            <w:r>
              <w:br/>
            </w:r>
            <w:r>
              <w:br/>
            </w: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What type of words are they? (noun, verb, adjective, adverb?)</w:t>
            </w:r>
            <w:r>
              <w:br/>
            </w: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br/>
            </w: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Can you put them into a sentence? (post your sentence on the</w:t>
            </w:r>
            <w:r w:rsidRPr="203F6160">
              <w:rPr>
                <w:rFonts w:ascii="Arial" w:eastAsia="Arial" w:hAnsi="Arial" w:cs="Arial"/>
                <w:b/>
                <w:bCs/>
                <w:color w:val="F2729A"/>
                <w:sz w:val="28"/>
                <w:szCs w:val="28"/>
              </w:rPr>
              <w:t xml:space="preserve"> Padlet</w:t>
            </w: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>
              <w:br/>
            </w:r>
            <w:r>
              <w:br/>
            </w: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highlight w:val="yellow"/>
              </w:rPr>
              <w:t xml:space="preserve">How do you </w:t>
            </w:r>
            <w:r w:rsidRPr="203F616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  <w:highlight w:val="yellow"/>
              </w:rPr>
              <w:t>say</w:t>
            </w: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highlight w:val="yellow"/>
              </w:rPr>
              <w:t xml:space="preserve"> them in your language?</w:t>
            </w:r>
            <w:r>
              <w:br/>
            </w: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highlight w:val="yellow"/>
              </w:rPr>
              <w:t xml:space="preserve"> </w:t>
            </w:r>
            <w:r>
              <w:br/>
            </w: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highlight w:val="yellow"/>
              </w:rPr>
              <w:t xml:space="preserve">How do you </w:t>
            </w:r>
            <w:r w:rsidRPr="203F616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  <w:highlight w:val="yellow"/>
              </w:rPr>
              <w:t>write</w:t>
            </w: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highlight w:val="yellow"/>
              </w:rPr>
              <w:t xml:space="preserve"> them in your language?</w:t>
            </w:r>
            <w:r w:rsidRPr="203F616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203F6160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14:paraId="3CCB3E2C" w14:textId="0EF1DB1E" w:rsidR="004039F3" w:rsidRPr="00D9122D" w:rsidRDefault="004039F3" w:rsidP="203F6160">
            <w:pPr>
              <w:rPr>
                <w:rFonts w:ascii="Arial" w:hAnsi="Arial" w:cs="Arial"/>
              </w:rPr>
            </w:pPr>
          </w:p>
          <w:p w14:paraId="66A9EAF4" w14:textId="46217F8D" w:rsidR="004039F3" w:rsidRDefault="42520FE0" w:rsidP="203F6160">
            <w:pPr>
              <w:rPr>
                <w:rFonts w:ascii="Arial" w:eastAsia="Arial" w:hAnsi="Arial" w:cs="Arial"/>
              </w:rPr>
            </w:pPr>
            <w:hyperlink r:id="rId30">
              <w:r w:rsidRPr="203F6160">
                <w:rPr>
                  <w:rStyle w:val="Hyperlink"/>
                  <w:rFonts w:ascii="Arial" w:eastAsia="Arial" w:hAnsi="Arial" w:cs="Arial"/>
                </w:rPr>
                <w:t>Action Research Slides.pptx</w:t>
              </w:r>
            </w:hyperlink>
          </w:p>
          <w:p w14:paraId="658FC8E0" w14:textId="001F0AA4" w:rsidR="203F6160" w:rsidRDefault="203F6160" w:rsidP="203F6160">
            <w:pPr>
              <w:rPr>
                <w:rFonts w:ascii="Arial" w:eastAsia="Arial" w:hAnsi="Arial" w:cs="Arial"/>
              </w:rPr>
            </w:pPr>
          </w:p>
          <w:p w14:paraId="277A0875" w14:textId="2978A532" w:rsidR="42520FE0" w:rsidRDefault="42520FE0" w:rsidP="203F6160">
            <w:pPr>
              <w:rPr>
                <w:rFonts w:ascii="Arial" w:eastAsia="Arial" w:hAnsi="Arial" w:cs="Arial"/>
              </w:rPr>
            </w:pPr>
            <w:r w:rsidRPr="203F6160">
              <w:rPr>
                <w:rFonts w:ascii="Arial" w:eastAsia="Arial" w:hAnsi="Arial" w:cs="Arial"/>
              </w:rPr>
              <w:t xml:space="preserve">Before introducing this </w:t>
            </w:r>
            <w:r w:rsidR="3E54F14A" w:rsidRPr="203F6160">
              <w:rPr>
                <w:rFonts w:ascii="Arial" w:eastAsia="Arial" w:hAnsi="Arial" w:cs="Arial"/>
              </w:rPr>
              <w:t xml:space="preserve">to </w:t>
            </w:r>
            <w:r w:rsidRPr="203F6160">
              <w:rPr>
                <w:rFonts w:ascii="Arial" w:eastAsia="Arial" w:hAnsi="Arial" w:cs="Arial"/>
              </w:rPr>
              <w:t>students, I have cleared this with course leaders for each student cohort</w:t>
            </w:r>
            <w:r w:rsidR="2E708C17" w:rsidRPr="203F6160">
              <w:rPr>
                <w:rFonts w:ascii="Arial" w:eastAsia="Arial" w:hAnsi="Arial" w:cs="Arial"/>
              </w:rPr>
              <w:t>. I have also received clearance from my own line management team at Language Centre. Please see email with PG Cert tutors John O’Reily and Andrew S</w:t>
            </w:r>
            <w:r w:rsidR="567D0EB9" w:rsidRPr="203F6160">
              <w:rPr>
                <w:rFonts w:ascii="Arial" w:eastAsia="Arial" w:hAnsi="Arial" w:cs="Arial"/>
              </w:rPr>
              <w:t>latter cc’d</w:t>
            </w:r>
          </w:p>
          <w:p w14:paraId="7A2F4058" w14:textId="77777777" w:rsidR="004039F3" w:rsidRPr="00D9122D" w:rsidRDefault="004039F3" w:rsidP="000553BE">
            <w:pPr>
              <w:rPr>
                <w:rFonts w:ascii="Arial" w:hAnsi="Arial" w:cs="Arial"/>
                <w:bCs/>
              </w:rPr>
            </w:pPr>
          </w:p>
          <w:p w14:paraId="42DF10D8" w14:textId="5787DAAA" w:rsidR="000553BE" w:rsidRPr="00D9122D" w:rsidRDefault="34245C99" w:rsidP="203F6160">
            <w:pPr>
              <w:rPr>
                <w:rFonts w:ascii="Arial" w:hAnsi="Arial" w:cs="Arial"/>
              </w:rPr>
            </w:pPr>
            <w:r w:rsidRPr="203F6160">
              <w:rPr>
                <w:rFonts w:ascii="Arial" w:hAnsi="Arial" w:cs="Arial"/>
              </w:rPr>
              <w:t xml:space="preserve">At each stage of the intervention and data gathering – I will use this mode to communicate what has happened – what is happening and what will happen next. </w:t>
            </w:r>
          </w:p>
          <w:p w14:paraId="2BE18BCA" w14:textId="77777777" w:rsidR="000553BE" w:rsidRPr="00D9122D" w:rsidRDefault="000553BE" w:rsidP="000553BE">
            <w:pPr>
              <w:rPr>
                <w:rFonts w:ascii="Arial" w:hAnsi="Arial" w:cs="Arial"/>
                <w:b/>
              </w:rPr>
            </w:pPr>
          </w:p>
        </w:tc>
      </w:tr>
    </w:tbl>
    <w:p w14:paraId="6F98D15A" w14:textId="59FA1015" w:rsidR="003A6653" w:rsidRDefault="003A6653" w:rsidP="003A6653">
      <w:pPr>
        <w:rPr>
          <w:rFonts w:ascii="Arial" w:hAnsi="Arial" w:cs="Arial"/>
        </w:rPr>
      </w:pPr>
    </w:p>
    <w:p w14:paraId="7F1D85C5" w14:textId="7005EC42" w:rsidR="00B8361C" w:rsidRPr="00544330" w:rsidRDefault="6085FA22">
      <w:pPr>
        <w:rPr>
          <w:rFonts w:ascii="Arial" w:hAnsi="Arial" w:cs="Arial"/>
        </w:rPr>
      </w:pPr>
      <w:r w:rsidRPr="003A6653">
        <w:rPr>
          <w:rFonts w:ascii="Arial" w:hAnsi="Arial" w:cs="Arial"/>
        </w:rPr>
        <w:t>*</w:t>
      </w:r>
      <w:r w:rsidR="7C5576C3" w:rsidRPr="003A6653">
        <w:rPr>
          <w:rFonts w:ascii="Arial" w:hAnsi="Arial" w:cs="Arial"/>
        </w:rPr>
        <w:t xml:space="preserve"> The form itself is around 300 words, so with your additions the total length will come to a maximum of about 1,050 words.</w:t>
      </w:r>
    </w:p>
    <w:sectPr w:rsidR="00B8361C" w:rsidRPr="00544330" w:rsidSect="003F2168">
      <w:headerReference w:type="default" r:id="rId31"/>
      <w:footerReference w:type="even" r:id="rId32"/>
      <w:footerReference w:type="default" r:id="rId33"/>
      <w:headerReference w:type="first" r:id="rId34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hn O'Reilly" w:date="2025-10-06T14:59:00Z" w:initials="JO">
    <w:p w14:paraId="1C8F6C80" w14:textId="77777777" w:rsidR="00286B34" w:rsidRDefault="00286B34" w:rsidP="00286B34">
      <w:r>
        <w:rPr>
          <w:rStyle w:val="CommentReference"/>
        </w:rPr>
        <w:annotationRef/>
      </w:r>
      <w:r>
        <w:rPr>
          <w:color w:val="242424"/>
          <w:sz w:val="20"/>
          <w:szCs w:val="20"/>
          <w:highlight w:val="white"/>
        </w:rPr>
        <w:t xml:space="preserve">It is also useful to get formal consent processes, even for your own protection. Have CLs been emailing  you Ian? </w:t>
      </w:r>
    </w:p>
  </w:comment>
  <w:comment w:id="1" w:author="John O'Reilly" w:date="2025-10-06T15:01:00Z" w:initials="JO">
    <w:p w14:paraId="4EBE8E27" w14:textId="77777777" w:rsidR="00286B34" w:rsidRDefault="00286B34" w:rsidP="00286B34">
      <w:r>
        <w:rPr>
          <w:rStyle w:val="CommentReference"/>
        </w:rPr>
        <w:annotationRef/>
      </w:r>
      <w:r>
        <w:rPr>
          <w:sz w:val="20"/>
          <w:szCs w:val="20"/>
        </w:rPr>
        <w:t xml:space="preserve">Ass you say this is just part of the classroom/teaching  activity in anyway. </w:t>
      </w:r>
    </w:p>
  </w:comment>
  <w:comment w:id="2" w:author="John O'Reilly" w:date="2025-10-06T15:02:00Z" w:initials="JO">
    <w:p w14:paraId="528C29CE" w14:textId="77777777" w:rsidR="00286B34" w:rsidRDefault="00286B34" w:rsidP="00286B34">
      <w:r>
        <w:rPr>
          <w:rStyle w:val="CommentReference"/>
        </w:rPr>
        <w:annotationRef/>
      </w:r>
      <w:r>
        <w:rPr>
          <w:sz w:val="20"/>
          <w:szCs w:val="20"/>
        </w:rPr>
        <w:t xml:space="preserve">What kind of permission might you need for the artefact, for its further use? I guess the participating students are credited </w:t>
      </w:r>
    </w:p>
  </w:comment>
  <w:comment w:id="3" w:author="John O'Reilly" w:date="2025-10-06T15:04:00Z" w:initials="JO">
    <w:p w14:paraId="2AEF599C" w14:textId="77777777" w:rsidR="00F165C3" w:rsidRDefault="00F165C3" w:rsidP="00F165C3">
      <w:r>
        <w:rPr>
          <w:rStyle w:val="CommentReference"/>
        </w:rPr>
        <w:annotationRef/>
      </w:r>
      <w:r>
        <w:rPr>
          <w:sz w:val="20"/>
          <w:szCs w:val="20"/>
        </w:rPr>
        <w:t>There is a version of this project where you do the analysis of the artefact, reflect on its value and the experience of doing it, then plan next steps...Stage 3 then is research after Christmas or on the MA or a paper</w:t>
      </w:r>
    </w:p>
  </w:comment>
  <w:comment w:id="4" w:author="John O'Reilly" w:date="2025-10-06T15:06:00Z" w:initials="JO">
    <w:p w14:paraId="3A856CD3" w14:textId="77777777" w:rsidR="00F165C3" w:rsidRDefault="00F165C3" w:rsidP="00F165C3">
      <w:r>
        <w:rPr>
          <w:rStyle w:val="CommentReference"/>
        </w:rPr>
        <w:annotationRef/>
      </w:r>
      <w:r>
        <w:rPr>
          <w:sz w:val="20"/>
          <w:szCs w:val="20"/>
        </w:rPr>
        <w:t>Would love to see a sample of the questions, maybe they are part of the tutorial too to get feedback.</w:t>
      </w:r>
    </w:p>
  </w:comment>
  <w:comment w:id="5" w:author="John O'Reilly" w:date="2025-10-06T15:08:00Z" w:initials="JO">
    <w:p w14:paraId="1E9816B0" w14:textId="77777777" w:rsidR="00F165C3" w:rsidRDefault="00F165C3" w:rsidP="00F165C3">
      <w:r>
        <w:rPr>
          <w:rStyle w:val="CommentReference"/>
        </w:rPr>
        <w:annotationRef/>
      </w:r>
      <w:r>
        <w:rPr>
          <w:sz w:val="20"/>
          <w:szCs w:val="20"/>
        </w:rPr>
        <w:t>Note some thoughts on the storage, the length of time etc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8F6C80" w15:done="0"/>
  <w15:commentEx w15:paraId="4EBE8E27" w15:done="0"/>
  <w15:commentEx w15:paraId="528C29CE" w15:done="0"/>
  <w15:commentEx w15:paraId="2AEF599C" w15:done="0"/>
  <w15:commentEx w15:paraId="3A856CD3" w15:done="0"/>
  <w15:commentEx w15:paraId="1E9816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D2259B8" w16cex:dateUtc="2025-10-06T13:59:00Z"/>
  <w16cex:commentExtensible w16cex:durableId="7898925A" w16cex:dateUtc="2025-10-06T14:01:00Z"/>
  <w16cex:commentExtensible w16cex:durableId="37DE18E4" w16cex:dateUtc="2025-10-06T14:02:00Z"/>
  <w16cex:commentExtensible w16cex:durableId="03652A72" w16cex:dateUtc="2025-10-06T14:04:00Z"/>
  <w16cex:commentExtensible w16cex:durableId="6B0F6EC0" w16cex:dateUtc="2025-10-06T14:06:00Z"/>
  <w16cex:commentExtensible w16cex:durableId="2CD04994" w16cex:dateUtc="2025-10-06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8F6C80" w16cid:durableId="7D2259B8"/>
  <w16cid:commentId w16cid:paraId="4EBE8E27" w16cid:durableId="7898925A"/>
  <w16cid:commentId w16cid:paraId="528C29CE" w16cid:durableId="37DE18E4"/>
  <w16cid:commentId w16cid:paraId="2AEF599C" w16cid:durableId="03652A72"/>
  <w16cid:commentId w16cid:paraId="3A856CD3" w16cid:durableId="6B0F6EC0"/>
  <w16cid:commentId w16cid:paraId="1E9816B0" w16cid:durableId="2CD049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303B" w14:textId="77777777" w:rsidR="00BD3DB6" w:rsidRDefault="00BD3DB6" w:rsidP="00544330">
      <w:r>
        <w:separator/>
      </w:r>
    </w:p>
  </w:endnote>
  <w:endnote w:type="continuationSeparator" w:id="0">
    <w:p w14:paraId="20DA25C4" w14:textId="77777777" w:rsidR="00BD3DB6" w:rsidRDefault="00BD3DB6" w:rsidP="0054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3E92" w14:textId="77777777" w:rsidR="003F2168" w:rsidRDefault="003F21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C49A4" w14:textId="77777777" w:rsidR="003F2168" w:rsidRDefault="003F2168" w:rsidP="003F21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FFD1" w14:textId="230C372B" w:rsidR="003F2168" w:rsidRPr="003F2168" w:rsidRDefault="003F216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3F2168">
      <w:rPr>
        <w:rStyle w:val="PageNumber"/>
        <w:rFonts w:ascii="Arial" w:hAnsi="Arial" w:cs="Arial"/>
        <w:sz w:val="16"/>
        <w:szCs w:val="16"/>
      </w:rPr>
      <w:fldChar w:fldCharType="begin"/>
    </w:r>
    <w:r w:rsidRPr="003F2168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3F2168">
      <w:rPr>
        <w:rStyle w:val="PageNumber"/>
        <w:rFonts w:ascii="Arial" w:hAnsi="Arial" w:cs="Arial"/>
        <w:sz w:val="16"/>
        <w:szCs w:val="16"/>
      </w:rPr>
      <w:fldChar w:fldCharType="separate"/>
    </w:r>
    <w:r w:rsidR="00C83062">
      <w:rPr>
        <w:rStyle w:val="PageNumber"/>
        <w:rFonts w:ascii="Arial" w:hAnsi="Arial" w:cs="Arial"/>
        <w:noProof/>
        <w:sz w:val="16"/>
        <w:szCs w:val="16"/>
      </w:rPr>
      <w:t>4</w:t>
    </w:r>
    <w:r w:rsidRPr="003F2168">
      <w:rPr>
        <w:rStyle w:val="PageNumber"/>
        <w:rFonts w:ascii="Arial" w:hAnsi="Arial" w:cs="Arial"/>
        <w:sz w:val="16"/>
        <w:szCs w:val="16"/>
      </w:rPr>
      <w:fldChar w:fldCharType="end"/>
    </w:r>
  </w:p>
  <w:p w14:paraId="13A0CF98" w14:textId="77777777" w:rsidR="003F2168" w:rsidRDefault="003F2168" w:rsidP="003F21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B724" w14:textId="77777777" w:rsidR="00BD3DB6" w:rsidRDefault="00BD3DB6" w:rsidP="00544330">
      <w:r>
        <w:separator/>
      </w:r>
    </w:p>
  </w:footnote>
  <w:footnote w:type="continuationSeparator" w:id="0">
    <w:p w14:paraId="2EF3D43B" w14:textId="77777777" w:rsidR="00BD3DB6" w:rsidRDefault="00BD3DB6" w:rsidP="0054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62C3" w14:textId="77777777" w:rsidR="00544330" w:rsidRDefault="00544330" w:rsidP="0054433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F453" w14:textId="77777777" w:rsidR="00D9122D" w:rsidRDefault="00D9122D" w:rsidP="00D9122D">
    <w:pPr>
      <w:rPr>
        <w:rFonts w:ascii="Arial" w:hAnsi="Arial" w:cs="Arial"/>
        <w:b/>
        <w:bCs/>
      </w:rPr>
    </w:pPr>
    <w:r w:rsidRPr="78BEA7CE">
      <w:rPr>
        <w:rFonts w:ascii="Arial" w:hAnsi="Arial" w:cs="Arial"/>
        <w:b/>
        <w:bCs/>
      </w:rPr>
      <w:t>ARP 202</w:t>
    </w:r>
    <w:r>
      <w:rPr>
        <w:rFonts w:ascii="Arial" w:hAnsi="Arial" w:cs="Arial"/>
        <w:b/>
        <w:bCs/>
      </w:rPr>
      <w:t>5</w:t>
    </w:r>
    <w:r w:rsidRPr="78BEA7CE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26</w:t>
    </w:r>
  </w:p>
  <w:p w14:paraId="4D002590" w14:textId="77777777" w:rsidR="003F2168" w:rsidRDefault="003F2168" w:rsidP="003F2168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B0306F" wp14:editId="243EBB16">
          <wp:extent cx="984620" cy="447040"/>
          <wp:effectExtent l="0" t="0" r="635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L_logo_black_174x7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620" cy="44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766"/>
    <w:multiLevelType w:val="hybridMultilevel"/>
    <w:tmpl w:val="00C8691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CCB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E1588"/>
    <w:multiLevelType w:val="hybridMultilevel"/>
    <w:tmpl w:val="D866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6C46"/>
    <w:multiLevelType w:val="hybridMultilevel"/>
    <w:tmpl w:val="EEB64AB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3C03B4"/>
    <w:multiLevelType w:val="hybridMultilevel"/>
    <w:tmpl w:val="943C268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A5218C"/>
    <w:multiLevelType w:val="multilevel"/>
    <w:tmpl w:val="8B805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F42B7"/>
    <w:multiLevelType w:val="hybridMultilevel"/>
    <w:tmpl w:val="7396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E58C7"/>
    <w:multiLevelType w:val="multilevel"/>
    <w:tmpl w:val="0DD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B6840"/>
    <w:multiLevelType w:val="hybridMultilevel"/>
    <w:tmpl w:val="5F8CE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A0DC5"/>
    <w:multiLevelType w:val="hybridMultilevel"/>
    <w:tmpl w:val="01D80A1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D279DA"/>
    <w:multiLevelType w:val="hybridMultilevel"/>
    <w:tmpl w:val="3530DCE4"/>
    <w:lvl w:ilvl="0" w:tplc="99ACF0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13A22"/>
    <w:multiLevelType w:val="hybridMultilevel"/>
    <w:tmpl w:val="AC70F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115F3"/>
    <w:multiLevelType w:val="hybridMultilevel"/>
    <w:tmpl w:val="A2B0E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430B4"/>
    <w:multiLevelType w:val="hybridMultilevel"/>
    <w:tmpl w:val="47EE0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80E68"/>
    <w:multiLevelType w:val="hybridMultilevel"/>
    <w:tmpl w:val="A94E8864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6569785">
    <w:abstractNumId w:val="12"/>
  </w:num>
  <w:num w:numId="2" w16cid:durableId="1333800852">
    <w:abstractNumId w:val="1"/>
  </w:num>
  <w:num w:numId="3" w16cid:durableId="223688244">
    <w:abstractNumId w:val="0"/>
  </w:num>
  <w:num w:numId="4" w16cid:durableId="614555532">
    <w:abstractNumId w:val="13"/>
  </w:num>
  <w:num w:numId="5" w16cid:durableId="574901436">
    <w:abstractNumId w:val="2"/>
  </w:num>
  <w:num w:numId="6" w16cid:durableId="106852282">
    <w:abstractNumId w:val="10"/>
  </w:num>
  <w:num w:numId="7" w16cid:durableId="1083379140">
    <w:abstractNumId w:val="9"/>
  </w:num>
  <w:num w:numId="8" w16cid:durableId="1842314827">
    <w:abstractNumId w:val="4"/>
  </w:num>
  <w:num w:numId="9" w16cid:durableId="210122125">
    <w:abstractNumId w:val="6"/>
  </w:num>
  <w:num w:numId="10" w16cid:durableId="1748921747">
    <w:abstractNumId w:val="11"/>
  </w:num>
  <w:num w:numId="11" w16cid:durableId="255721615">
    <w:abstractNumId w:val="3"/>
  </w:num>
  <w:num w:numId="12" w16cid:durableId="1893497482">
    <w:abstractNumId w:val="8"/>
  </w:num>
  <w:num w:numId="13" w16cid:durableId="2027822516">
    <w:abstractNumId w:val="5"/>
  </w:num>
  <w:num w:numId="14" w16cid:durableId="76056796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n O'Reilly">
    <w15:presenceInfo w15:providerId="AD" w15:userId="S::john.oreilly@arts.ac.uk::8e8cc1ce-4913-456e-834b-3abf317ada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30"/>
    <w:rsid w:val="000553BE"/>
    <w:rsid w:val="000A480D"/>
    <w:rsid w:val="000A7CC8"/>
    <w:rsid w:val="000F6BF4"/>
    <w:rsid w:val="001040BE"/>
    <w:rsid w:val="001707F0"/>
    <w:rsid w:val="001C06EF"/>
    <w:rsid w:val="002049FC"/>
    <w:rsid w:val="0022298D"/>
    <w:rsid w:val="002236C2"/>
    <w:rsid w:val="00257A00"/>
    <w:rsid w:val="00260DA2"/>
    <w:rsid w:val="00286B34"/>
    <w:rsid w:val="002F7DA8"/>
    <w:rsid w:val="00322832"/>
    <w:rsid w:val="00352130"/>
    <w:rsid w:val="003A6653"/>
    <w:rsid w:val="003F2168"/>
    <w:rsid w:val="004039F3"/>
    <w:rsid w:val="004471A5"/>
    <w:rsid w:val="004A7E07"/>
    <w:rsid w:val="004C0EDD"/>
    <w:rsid w:val="005021DC"/>
    <w:rsid w:val="00544330"/>
    <w:rsid w:val="00554359"/>
    <w:rsid w:val="005E0E6D"/>
    <w:rsid w:val="005F7B51"/>
    <w:rsid w:val="00602B1A"/>
    <w:rsid w:val="00613B49"/>
    <w:rsid w:val="00675038"/>
    <w:rsid w:val="006C0527"/>
    <w:rsid w:val="00880831"/>
    <w:rsid w:val="008E27E5"/>
    <w:rsid w:val="00AD49EF"/>
    <w:rsid w:val="00B1635D"/>
    <w:rsid w:val="00B17B0C"/>
    <w:rsid w:val="00B65532"/>
    <w:rsid w:val="00B8361C"/>
    <w:rsid w:val="00BB3799"/>
    <w:rsid w:val="00BD3DB6"/>
    <w:rsid w:val="00C006C1"/>
    <w:rsid w:val="00C421C3"/>
    <w:rsid w:val="00C42F72"/>
    <w:rsid w:val="00C64041"/>
    <w:rsid w:val="00C83062"/>
    <w:rsid w:val="00CF6689"/>
    <w:rsid w:val="00D50CD4"/>
    <w:rsid w:val="00D9122D"/>
    <w:rsid w:val="00D9214D"/>
    <w:rsid w:val="00DE2BCA"/>
    <w:rsid w:val="00E05D2F"/>
    <w:rsid w:val="00EC3B65"/>
    <w:rsid w:val="00F165C3"/>
    <w:rsid w:val="00F622EA"/>
    <w:rsid w:val="036AF3EA"/>
    <w:rsid w:val="03B157AB"/>
    <w:rsid w:val="03E4E89D"/>
    <w:rsid w:val="04641122"/>
    <w:rsid w:val="061A8D13"/>
    <w:rsid w:val="06E7F530"/>
    <w:rsid w:val="08A187A1"/>
    <w:rsid w:val="0AC09119"/>
    <w:rsid w:val="0ACFA5F7"/>
    <w:rsid w:val="0B50313C"/>
    <w:rsid w:val="0B6184D8"/>
    <w:rsid w:val="0BAE3526"/>
    <w:rsid w:val="0CCACE0A"/>
    <w:rsid w:val="0D9E7409"/>
    <w:rsid w:val="0DBBC539"/>
    <w:rsid w:val="0DD5E856"/>
    <w:rsid w:val="0FAC8659"/>
    <w:rsid w:val="119324BD"/>
    <w:rsid w:val="125DD03F"/>
    <w:rsid w:val="14D2A1DA"/>
    <w:rsid w:val="1520EFB7"/>
    <w:rsid w:val="1672DBA8"/>
    <w:rsid w:val="168B10B5"/>
    <w:rsid w:val="16B27FDB"/>
    <w:rsid w:val="16DB47A6"/>
    <w:rsid w:val="18F9612B"/>
    <w:rsid w:val="19485A57"/>
    <w:rsid w:val="19A0656F"/>
    <w:rsid w:val="19E6F50D"/>
    <w:rsid w:val="1BC56EA8"/>
    <w:rsid w:val="1ECC389F"/>
    <w:rsid w:val="1FD771EA"/>
    <w:rsid w:val="203F6160"/>
    <w:rsid w:val="21D2F8AE"/>
    <w:rsid w:val="222DF645"/>
    <w:rsid w:val="224E6DD0"/>
    <w:rsid w:val="23E78C27"/>
    <w:rsid w:val="23EFB2F3"/>
    <w:rsid w:val="2567197C"/>
    <w:rsid w:val="2665B772"/>
    <w:rsid w:val="268F6C85"/>
    <w:rsid w:val="28D8F290"/>
    <w:rsid w:val="28DD509F"/>
    <w:rsid w:val="292C35BC"/>
    <w:rsid w:val="293E815D"/>
    <w:rsid w:val="2B1CD656"/>
    <w:rsid w:val="2C4FEA9F"/>
    <w:rsid w:val="2D8325B0"/>
    <w:rsid w:val="2E601D3F"/>
    <w:rsid w:val="2E708C17"/>
    <w:rsid w:val="2E9727E6"/>
    <w:rsid w:val="2FE3F58C"/>
    <w:rsid w:val="306D9909"/>
    <w:rsid w:val="32D822AE"/>
    <w:rsid w:val="32E88270"/>
    <w:rsid w:val="3377FBB0"/>
    <w:rsid w:val="34245C99"/>
    <w:rsid w:val="34C7BB54"/>
    <w:rsid w:val="35345058"/>
    <w:rsid w:val="3577FA62"/>
    <w:rsid w:val="365C8458"/>
    <w:rsid w:val="37DA6F67"/>
    <w:rsid w:val="380E1759"/>
    <w:rsid w:val="38181F1D"/>
    <w:rsid w:val="38774538"/>
    <w:rsid w:val="38D79AB6"/>
    <w:rsid w:val="3B326322"/>
    <w:rsid w:val="3B71E674"/>
    <w:rsid w:val="3D1DCDBE"/>
    <w:rsid w:val="3DE09C09"/>
    <w:rsid w:val="3DF1FE14"/>
    <w:rsid w:val="3E54F14A"/>
    <w:rsid w:val="3EB13FFA"/>
    <w:rsid w:val="3EB419C9"/>
    <w:rsid w:val="3F2E0AE4"/>
    <w:rsid w:val="3F2EB8CE"/>
    <w:rsid w:val="3F36D0A2"/>
    <w:rsid w:val="4077EF23"/>
    <w:rsid w:val="409BB48C"/>
    <w:rsid w:val="420BFFBE"/>
    <w:rsid w:val="42520FE0"/>
    <w:rsid w:val="42C46F93"/>
    <w:rsid w:val="43AD428F"/>
    <w:rsid w:val="4492D332"/>
    <w:rsid w:val="450B04DF"/>
    <w:rsid w:val="45E864DE"/>
    <w:rsid w:val="46B7D885"/>
    <w:rsid w:val="46CE5424"/>
    <w:rsid w:val="471F300C"/>
    <w:rsid w:val="47C163FF"/>
    <w:rsid w:val="47F46FAE"/>
    <w:rsid w:val="488D3656"/>
    <w:rsid w:val="4961EBAE"/>
    <w:rsid w:val="4A3C04BC"/>
    <w:rsid w:val="4AF3F1E4"/>
    <w:rsid w:val="4C241357"/>
    <w:rsid w:val="4CB041B6"/>
    <w:rsid w:val="4E0336B4"/>
    <w:rsid w:val="4E0FFCB2"/>
    <w:rsid w:val="4E450043"/>
    <w:rsid w:val="526F9B65"/>
    <w:rsid w:val="52CFF3DE"/>
    <w:rsid w:val="53122BCC"/>
    <w:rsid w:val="5326F94E"/>
    <w:rsid w:val="55C864FA"/>
    <w:rsid w:val="567D0EB9"/>
    <w:rsid w:val="583D6288"/>
    <w:rsid w:val="583FEA0A"/>
    <w:rsid w:val="58C77FB4"/>
    <w:rsid w:val="59E00608"/>
    <w:rsid w:val="5A46B9A3"/>
    <w:rsid w:val="5B37C26D"/>
    <w:rsid w:val="5B3E80EF"/>
    <w:rsid w:val="5DE0871D"/>
    <w:rsid w:val="5E1341F7"/>
    <w:rsid w:val="5E49E3FC"/>
    <w:rsid w:val="5EE30D4C"/>
    <w:rsid w:val="5F0388B8"/>
    <w:rsid w:val="603CA1B0"/>
    <w:rsid w:val="6085FA22"/>
    <w:rsid w:val="614E6B7D"/>
    <w:rsid w:val="61E5AC05"/>
    <w:rsid w:val="621A420E"/>
    <w:rsid w:val="6319C6BC"/>
    <w:rsid w:val="637FB95C"/>
    <w:rsid w:val="6425C51D"/>
    <w:rsid w:val="64E08EFB"/>
    <w:rsid w:val="657A51EC"/>
    <w:rsid w:val="675266A5"/>
    <w:rsid w:val="6B6FE174"/>
    <w:rsid w:val="6C0C8FEF"/>
    <w:rsid w:val="6C761A3A"/>
    <w:rsid w:val="6CC63652"/>
    <w:rsid w:val="6CEBD9A2"/>
    <w:rsid w:val="6D6F5563"/>
    <w:rsid w:val="6D8A68C6"/>
    <w:rsid w:val="6E34D896"/>
    <w:rsid w:val="6EBC3E5C"/>
    <w:rsid w:val="6EE22498"/>
    <w:rsid w:val="7294B5D6"/>
    <w:rsid w:val="74B564C7"/>
    <w:rsid w:val="75B481F8"/>
    <w:rsid w:val="769C9989"/>
    <w:rsid w:val="77CD7F12"/>
    <w:rsid w:val="786BFD86"/>
    <w:rsid w:val="78BEA7CE"/>
    <w:rsid w:val="794270E7"/>
    <w:rsid w:val="7A371E38"/>
    <w:rsid w:val="7C5576C3"/>
    <w:rsid w:val="7CB8C11C"/>
    <w:rsid w:val="7DDF81CC"/>
    <w:rsid w:val="7E03F2EE"/>
    <w:rsid w:val="7F03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C40D78"/>
  <w14:defaultImageDpi w14:val="300"/>
  <w15:docId w15:val="{54D8D78C-622C-40A1-A3D5-C6A3A5EC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3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44330"/>
    <w:pPr>
      <w:jc w:val="both"/>
    </w:pPr>
    <w:rPr>
      <w:rFonts w:ascii="Arial" w:hAnsi="Arial" w:cs="Arial"/>
      <w:bCs/>
      <w:sz w:val="22"/>
    </w:rPr>
  </w:style>
  <w:style w:type="character" w:customStyle="1" w:styleId="BodyTextChar">
    <w:name w:val="Body Text Char"/>
    <w:basedOn w:val="DefaultParagraphFont"/>
    <w:link w:val="BodyText"/>
    <w:rsid w:val="00544330"/>
    <w:rPr>
      <w:rFonts w:ascii="Arial" w:eastAsia="Times New Roman" w:hAnsi="Arial" w:cs="Arial"/>
      <w:bCs/>
      <w:sz w:val="22"/>
      <w:lang w:val="en-GB"/>
    </w:rPr>
  </w:style>
  <w:style w:type="paragraph" w:styleId="ListParagraph">
    <w:name w:val="List Paragraph"/>
    <w:basedOn w:val="Normal"/>
    <w:qFormat/>
    <w:rsid w:val="00544330"/>
    <w:pPr>
      <w:ind w:left="720"/>
    </w:pPr>
    <w:rPr>
      <w:rFonts w:ascii="Calibri" w:hAnsi="Calibri"/>
      <w:sz w:val="22"/>
      <w:szCs w:val="22"/>
      <w:lang w:eastAsia="en-GB"/>
    </w:rPr>
  </w:style>
  <w:style w:type="paragraph" w:styleId="Subtitle">
    <w:name w:val="Subtitle"/>
    <w:basedOn w:val="Normal"/>
    <w:link w:val="SubtitleChar"/>
    <w:qFormat/>
    <w:rsid w:val="00544330"/>
    <w:pPr>
      <w:autoSpaceDE w:val="0"/>
      <w:autoSpaceDN w:val="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544330"/>
    <w:rPr>
      <w:rFonts w:ascii="Times New Roman" w:eastAsia="Times New Roman" w:hAnsi="Times New Roman" w:cs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43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30"/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3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33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3F2168"/>
  </w:style>
  <w:style w:type="paragraph" w:styleId="NormalWeb">
    <w:name w:val="Normal (Web)"/>
    <w:basedOn w:val="Normal"/>
    <w:uiPriority w:val="99"/>
    <w:unhideWhenUsed/>
    <w:rsid w:val="006C0527"/>
  </w:style>
  <w:style w:type="character" w:customStyle="1" w:styleId="s1">
    <w:name w:val="s1"/>
    <w:basedOn w:val="DefaultParagraphFont"/>
    <w:rsid w:val="006C0527"/>
  </w:style>
  <w:style w:type="character" w:styleId="Hyperlink">
    <w:name w:val="Hyperlink"/>
    <w:basedOn w:val="DefaultParagraphFont"/>
    <w:uiPriority w:val="99"/>
    <w:unhideWhenUsed/>
    <w:rsid w:val="00D912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2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1D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471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86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B3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B34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gcertianholmes2025.myblog.arts.ac.uk/2025/07/15/intervention-reflective-report_-fostering-inclusivity-in-the-international-multi-lingual-multi-cultural-university-space/" TargetMode="External"/><Relationship Id="rId18" Type="http://schemas.openxmlformats.org/officeDocument/2006/relationships/comments" Target="comments.xml"/><Relationship Id="rId26" Type="http://schemas.openxmlformats.org/officeDocument/2006/relationships/hyperlink" Target="https://www.bera.ac.uk/publication/ethical-guidelines-for-educational-research-fifth-edition-2024-online" TargetMode="External"/><Relationship Id="rId21" Type="http://schemas.microsoft.com/office/2018/08/relationships/commentsExtensible" Target="commentsExtensible.xm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moodle.arts.ac.uk/mod/folder/view.php?id=1532528" TargetMode="External"/><Relationship Id="rId17" Type="http://schemas.openxmlformats.org/officeDocument/2006/relationships/hyperlink" Target="https://epale.ec.europa.eu/en/blog/culture-and-language" TargetMode="External"/><Relationship Id="rId25" Type="http://schemas.openxmlformats.org/officeDocument/2006/relationships/hyperlink" Target="https://www.bera.ac.uk/publication/ethical-guidelines-for-educational-research-fifth-edition-2024-online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ts.ac.uk/__data/assets/pdf_file/0032/359339/Reimagining-Conversations_FINAL.pdf" TargetMode="External"/><Relationship Id="rId20" Type="http://schemas.microsoft.com/office/2016/09/relationships/commentsIds" Target="commentsIds.xml"/><Relationship Id="rId29" Type="http://schemas.openxmlformats.org/officeDocument/2006/relationships/hyperlink" Target="https://moodle.arts.ac.uk/pluginfile.php/2190228/mod_folder/content/0/Other%20resources/Emotionally-Demanding-Research%20-%20University%20of%20Sheffield%202018.pdf?forcedownload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ra.ac.uk/publication/ethical-guidelines-for-educational-research-fifth-edition-2024-online" TargetMode="External"/><Relationship Id="rId24" Type="http://schemas.openxmlformats.org/officeDocument/2006/relationships/hyperlink" Target="https://www.bera.ac.uk/publication/ethical-guidelines-for-educational-research-fifth-edition-2024-online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oe.int/en/web/common-european-framework-reference-languages/mediation" TargetMode="External"/><Relationship Id="rId23" Type="http://schemas.openxmlformats.org/officeDocument/2006/relationships/hyperlink" Target="https://canvas.arts.ac.uk/sites/explore/SitePage/45761/health-and-safety-policies-and-standards" TargetMode="External"/><Relationship Id="rId28" Type="http://schemas.openxmlformats.org/officeDocument/2006/relationships/hyperlink" Target="https://www.bera.ac.uk/publication/ethical-guidelines-for-educational-research-fifth-edition-2024-online" TargetMode="External"/><Relationship Id="rId36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ra.ac.uk/publication/ethical-guidelines-for-educational-research-fifth-edition-2024-online" TargetMode="External"/><Relationship Id="rId22" Type="http://schemas.openxmlformats.org/officeDocument/2006/relationships/hyperlink" Target="https://canvas.arts.ac.uk/sites/explore/SitePage/42587/health-and-safety-hub" TargetMode="External"/><Relationship Id="rId27" Type="http://schemas.openxmlformats.org/officeDocument/2006/relationships/hyperlink" Target="https://www.bera.ac.uk/publication/ethical-guidelines-for-educational-research-fifth-edition-2024-online" TargetMode="External"/><Relationship Id="rId30" Type="http://schemas.openxmlformats.org/officeDocument/2006/relationships/hyperlink" Target="https://artslondon.sharepoint.com/:p:/s/LC/EQjs7FRUbjJEjyL_i6xjNI8B2KmPgniRrVuIwhTJfi4n3g?e=lLeDEP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BD1118050474390C38F477D339B2A" ma:contentTypeVersion="7" ma:contentTypeDescription="Create a new document." ma:contentTypeScope="" ma:versionID="aaa58e0bf139aa43e461630be70d4b4d">
  <xsd:schema xmlns:xsd="http://www.w3.org/2001/XMLSchema" xmlns:xs="http://www.w3.org/2001/XMLSchema" xmlns:p="http://schemas.microsoft.com/office/2006/metadata/properties" xmlns:ns2="03678734-9695-4ec3-8ded-eaa6c88543ea" targetNamespace="http://schemas.microsoft.com/office/2006/metadata/properties" ma:root="true" ma:fieldsID="8c0850a6bd44b99ebda148aa60df385e" ns2:_="">
    <xsd:import namespace="03678734-9695-4ec3-8ded-eaa6c8854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78734-9695-4ec3-8ded-eaa6c8854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CCC973-739D-430D-A688-03EE91B10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77972-8DBE-4E84-B689-EA20BE43A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78734-9695-4ec3-8ded-eaa6c8854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067BE-DBDC-4B6F-A292-BD3DCBA85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18FEA5-82A3-4AEC-8B5D-D072D65904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John O'Reilly</cp:lastModifiedBy>
  <cp:revision>3</cp:revision>
  <dcterms:created xsi:type="dcterms:W3CDTF">2025-10-06T13:58:00Z</dcterms:created>
  <dcterms:modified xsi:type="dcterms:W3CDTF">2025-10-06T14:08:00Z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0x010100A7BBD1118050474390C38F477D339B2A</vt:lpwstr>
  </property>
</Properties>
</file>